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rPr>
        <w:t>勞動部勞動法令查詢系統</w:t>
      </w:r>
    </w:p>
    <w:p>
      <w:pPr>
        <w:spacing w:before="311"/>
        <w:ind w:left="149" w:right="0" w:firstLine="0"/>
        <w:jc w:val="left"/>
        <w:rPr>
          <w:sz w:val="18"/>
        </w:rPr>
      </w:pPr>
      <w:r>
        <w:rPr/>
        <w:br w:type="column"/>
      </w:r>
      <w:r>
        <w:rPr>
          <w:sz w:val="18"/>
        </w:rPr>
        <w:t>列印時間：114/03/25 </w:t>
      </w:r>
      <w:r>
        <w:rPr>
          <w:spacing w:val="-2"/>
          <w:sz w:val="18"/>
        </w:rPr>
        <w:t>15:29</w:t>
      </w:r>
    </w:p>
    <w:p>
      <w:pPr>
        <w:spacing w:after="0"/>
        <w:jc w:val="left"/>
        <w:rPr>
          <w:sz w:val="18"/>
        </w:rPr>
        <w:sectPr>
          <w:type w:val="continuous"/>
          <w:pgSz w:w="11900" w:h="16840"/>
          <w:pgMar w:top="0" w:bottom="280" w:left="0" w:right="1559"/>
          <w:cols w:num="2" w:equalWidth="0">
            <w:col w:w="4645" w:space="3154"/>
            <w:col w:w="2542"/>
          </w:cols>
        </w:sectPr>
      </w:pPr>
    </w:p>
    <w:p>
      <w:pPr>
        <w:pStyle w:val="BodyText"/>
        <w:spacing w:line="20" w:lineRule="exact"/>
        <w:ind w:left="150"/>
        <w:rPr>
          <w:sz w:val="2"/>
        </w:rPr>
      </w:pPr>
      <w:r>
        <w:rPr>
          <w:sz w:val="2"/>
        </w:rPr>
        <mc:AlternateContent>
          <mc:Choice Requires="wps">
            <w:drawing>
              <wp:inline distT="0" distB="0" distL="0" distR="0">
                <wp:extent cx="6381750"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6381750" cy="9525"/>
                          <a:chExt cx="6381750" cy="9525"/>
                        </a:xfrm>
                      </wpg:grpSpPr>
                      <wps:wsp>
                        <wps:cNvPr id="2" name="Graphic 2"/>
                        <wps:cNvSpPr/>
                        <wps:spPr>
                          <a:xfrm>
                            <a:off x="0" y="0"/>
                            <a:ext cx="6381750" cy="9525"/>
                          </a:xfrm>
                          <a:custGeom>
                            <a:avLst/>
                            <a:gdLst/>
                            <a:ahLst/>
                            <a:cxnLst/>
                            <a:rect l="l" t="t" r="r" b="b"/>
                            <a:pathLst>
                              <a:path w="6381750" h="9525">
                                <a:moveTo>
                                  <a:pt x="6381749" y="9524"/>
                                </a:moveTo>
                                <a:lnTo>
                                  <a:pt x="0" y="9524"/>
                                </a:lnTo>
                                <a:lnTo>
                                  <a:pt x="0" y="0"/>
                                </a:lnTo>
                                <a:lnTo>
                                  <a:pt x="6381749" y="0"/>
                                </a:lnTo>
                                <a:lnTo>
                                  <a:pt x="6381749" y="9524"/>
                                </a:lnTo>
                                <a:close/>
                              </a:path>
                            </a:pathLst>
                          </a:custGeom>
                          <a:solidFill>
                            <a:srgbClr val="BFBFBF"/>
                          </a:solidFill>
                        </wps:spPr>
                        <wps:bodyPr wrap="square" lIns="0" tIns="0" rIns="0" bIns="0" rtlCol="0">
                          <a:prstTxWarp prst="textNoShape">
                            <a:avLst/>
                          </a:prstTxWarp>
                          <a:noAutofit/>
                        </wps:bodyPr>
                      </wps:wsp>
                    </wpg:wgp>
                  </a:graphicData>
                </a:graphic>
              </wp:inline>
            </w:drawing>
          </mc:Choice>
          <mc:Fallback>
            <w:pict>
              <v:group style="width:502.5pt;height:.75pt;mso-position-horizontal-relative:char;mso-position-vertical-relative:line" id="docshapegroup1" coordorigin="0,0" coordsize="10050,15">
                <v:rect style="position:absolute;left:0;top:0;width:10050;height:15" id="docshape2" filled="true" fillcolor="#bfbfbf" stroked="false">
                  <v:fill type="solid"/>
                </v:rect>
              </v:group>
            </w:pict>
          </mc:Fallback>
        </mc:AlternateContent>
      </w:r>
      <w:r>
        <w:rPr>
          <w:sz w:val="2"/>
        </w:rPr>
      </w:r>
    </w:p>
    <w:p>
      <w:pPr>
        <w:pStyle w:val="BodyText"/>
        <w:spacing w:line="268" w:lineRule="auto" w:before="21"/>
        <w:ind w:left="194" w:right="2305"/>
      </w:pPr>
      <w:r>
        <w:rPr>
          <w:spacing w:val="17"/>
        </w:rPr>
        <w:t>法規名稱： 吊籠安全檢查構造標準 ( 民國 </w:t>
      </w:r>
      <w:r>
        <w:rPr>
          <w:spacing w:val="14"/>
        </w:rPr>
        <w:t>108</w:t>
      </w:r>
      <w:r>
        <w:rPr>
          <w:spacing w:val="36"/>
        </w:rPr>
        <w:t> 年 </w:t>
      </w:r>
      <w:r>
        <w:rPr>
          <w:spacing w:val="11"/>
        </w:rPr>
        <w:t>11</w:t>
      </w:r>
      <w:r>
        <w:rPr>
          <w:spacing w:val="36"/>
        </w:rPr>
        <w:t> 月 </w:t>
      </w:r>
      <w:r>
        <w:rPr>
          <w:spacing w:val="11"/>
        </w:rPr>
        <w:t>11</w:t>
      </w:r>
      <w:r>
        <w:rPr>
          <w:spacing w:val="25"/>
        </w:rPr>
        <w:t> 日修正)</w:t>
      </w:r>
      <w:r>
        <w:rPr>
          <w:spacing w:val="1"/>
        </w:rPr>
        <w:t>公( 發) 布日期： 民國 </w:t>
      </w:r>
      <w:r>
        <w:rPr>
          <w:spacing w:val="11"/>
        </w:rPr>
        <w:t>94</w:t>
      </w:r>
      <w:r>
        <w:rPr>
          <w:spacing w:val="26"/>
        </w:rPr>
        <w:t> 年 </w:t>
      </w:r>
      <w:r>
        <w:rPr>
          <w:spacing w:val="11"/>
        </w:rPr>
        <w:t>05</w:t>
      </w:r>
      <w:r>
        <w:rPr>
          <w:spacing w:val="26"/>
        </w:rPr>
        <w:t> 月 </w:t>
      </w:r>
      <w:r>
        <w:rPr>
          <w:spacing w:val="11"/>
        </w:rPr>
        <w:t>12</w:t>
      </w:r>
      <w:r>
        <w:rPr>
          <w:spacing w:val="20"/>
        </w:rPr>
        <w:t> 日</w:t>
      </w:r>
    </w:p>
    <w:p>
      <w:pPr>
        <w:pStyle w:val="BodyText"/>
        <w:spacing w:before="239"/>
        <w:ind w:left="539"/>
      </w:pPr>
      <w:r>
        <w:rPr>
          <w:spacing w:val="25"/>
        </w:rPr>
        <w:t>第 一 章 總則</w:t>
      </w:r>
    </w:p>
    <w:p>
      <w:pPr>
        <w:pStyle w:val="BodyText"/>
        <w:spacing w:after="0"/>
        <w:sectPr>
          <w:type w:val="continuous"/>
          <w:pgSz w:w="11900" w:h="16840"/>
          <w:pgMar w:top="0" w:bottom="280" w:left="0" w:right="1559"/>
        </w:sectPr>
      </w:pPr>
    </w:p>
    <w:p>
      <w:pPr>
        <w:pStyle w:val="BodyText"/>
        <w:spacing w:before="153"/>
        <w:ind w:left="149"/>
      </w:pPr>
      <w:r>
        <w:rPr>
          <w:spacing w:val="14"/>
        </w:rPr>
        <w:t>第 </w:t>
      </w:r>
      <w:r>
        <w:rPr/>
        <w:t>1</w:t>
      </w:r>
      <w:r>
        <w:rPr>
          <w:spacing w:val="5"/>
        </w:rPr>
        <w:t> 條</w:t>
      </w:r>
    </w:p>
    <w:p>
      <w:pPr>
        <w:pStyle w:val="BodyText"/>
        <w:spacing w:before="198"/>
        <w:ind w:left="149"/>
      </w:pPr>
      <w:r>
        <w:rPr>
          <w:spacing w:val="14"/>
        </w:rPr>
        <w:t>第 </w:t>
      </w:r>
      <w:r>
        <w:rPr/>
        <w:t>2</w:t>
      </w:r>
      <w:r>
        <w:rPr>
          <w:spacing w:val="5"/>
        </w:rPr>
        <w:t> 條</w:t>
      </w:r>
    </w:p>
    <w:p>
      <w:pPr>
        <w:pStyle w:val="BodyText"/>
        <w:spacing w:before="168"/>
        <w:ind w:left="149"/>
      </w:pPr>
      <w:r>
        <w:rPr/>
        <w:br w:type="column"/>
      </w:r>
      <w:r>
        <w:rPr>
          <w:spacing w:val="14"/>
        </w:rPr>
        <w:t>本標準依據職業安全衛生法第六條第三項及第十六條第四項訂定之。</w:t>
      </w:r>
    </w:p>
    <w:p>
      <w:pPr>
        <w:pStyle w:val="BodyText"/>
        <w:spacing w:line="307" w:lineRule="auto" w:before="198"/>
        <w:ind w:left="149" w:right="1173"/>
      </w:pPr>
      <w:r>
        <w:rPr>
          <w:spacing w:val="12"/>
        </w:rPr>
        <w:t>吊籠構造特殊者，得經中央主管機關認可後，免除本標準所定全部或部分</w:t>
      </w:r>
      <w:r>
        <w:rPr>
          <w:spacing w:val="8"/>
        </w:rPr>
        <w:t>之適用。</w:t>
      </w:r>
    </w:p>
    <w:p>
      <w:pPr>
        <w:pStyle w:val="BodyText"/>
        <w:spacing w:after="0" w:line="307" w:lineRule="auto"/>
        <w:sectPr>
          <w:type w:val="continuous"/>
          <w:pgSz w:w="11900" w:h="16840"/>
          <w:pgMar w:top="0" w:bottom="280" w:left="0" w:right="1559"/>
          <w:cols w:num="2" w:equalWidth="0">
            <w:col w:w="1015" w:space="334"/>
            <w:col w:w="8992"/>
          </w:cols>
        </w:sectPr>
      </w:pPr>
    </w:p>
    <w:p>
      <w:pPr>
        <w:pStyle w:val="BodyText"/>
        <w:spacing w:line="369" w:lineRule="auto" w:before="103"/>
        <w:ind w:left="914" w:right="7638" w:hanging="375"/>
      </w:pPr>
      <w:r>
        <w:rPr>
          <w:spacing w:val="8"/>
        </w:rPr>
        <w:t>第 二 章 結構部分</w:t>
      </w:r>
      <w:r>
        <w:rPr>
          <w:spacing w:val="3"/>
        </w:rPr>
        <w:t>第 一 節 材料</w:t>
      </w:r>
    </w:p>
    <w:p>
      <w:pPr>
        <w:pStyle w:val="BodyText"/>
        <w:spacing w:after="0" w:line="369" w:lineRule="auto"/>
        <w:sectPr>
          <w:type w:val="continuous"/>
          <w:pgSz w:w="11900" w:h="16840"/>
          <w:pgMar w:top="0" w:bottom="280" w:left="0" w:right="1559"/>
        </w:sectPr>
      </w:pPr>
    </w:p>
    <w:p>
      <w:pPr>
        <w:pStyle w:val="BodyText"/>
        <w:spacing w:before="2"/>
        <w:ind w:left="149"/>
      </w:pPr>
      <w:r>
        <w:rPr>
          <w:spacing w:val="14"/>
        </w:rPr>
        <w:t>第 </w:t>
      </w:r>
      <w:r>
        <w:rPr/>
        <w:t>3</w:t>
      </w:r>
      <w:r>
        <w:rPr>
          <w:spacing w:val="5"/>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3"/>
      </w:pPr>
    </w:p>
    <w:p>
      <w:pPr>
        <w:pStyle w:val="BodyText"/>
        <w:ind w:left="149"/>
      </w:pPr>
      <w:r>
        <w:rPr>
          <w:spacing w:val="14"/>
        </w:rPr>
        <w:t>第 </w:t>
      </w:r>
      <w:r>
        <w:rPr/>
        <w:t>4</w:t>
      </w:r>
      <w:r>
        <w:rPr>
          <w:spacing w:val="5"/>
        </w:rPr>
        <w:t> 條</w:t>
      </w:r>
    </w:p>
    <w:p>
      <w:pPr>
        <w:pStyle w:val="BodyText"/>
        <w:spacing w:line="307" w:lineRule="auto" w:before="17"/>
        <w:ind w:left="199" w:right="1173"/>
        <w:jc w:val="both"/>
      </w:pPr>
      <w:r>
        <w:rPr/>
        <w:br w:type="column"/>
      </w:r>
      <w:r>
        <w:rPr>
          <w:spacing w:val="13"/>
        </w:rPr>
        <w:t>吊籠結構部分使用之材料，應符合下列國家標準 (以下簡稱 </w:t>
      </w:r>
      <w:r>
        <w:rPr/>
        <w:t>CNS</w:t>
      </w:r>
      <w:r>
        <w:rPr>
          <w:spacing w:val="8"/>
        </w:rPr>
        <w:t>) ，或為</w:t>
      </w:r>
      <w:r>
        <w:rPr>
          <w:spacing w:val="12"/>
        </w:rPr>
        <w:t>具有同等以上化學成分及機械性質之鋼材。但經中央主管機關認可之耐蝕</w:t>
      </w:r>
      <w:r>
        <w:rPr>
          <w:spacing w:val="11"/>
        </w:rPr>
        <w:t>鋁合金等材料，不在此限。</w:t>
      </w:r>
    </w:p>
    <w:p>
      <w:pPr>
        <w:pStyle w:val="BodyText"/>
        <w:spacing w:line="279" w:lineRule="exact"/>
        <w:ind w:left="199"/>
        <w:jc w:val="both"/>
      </w:pPr>
      <w:r>
        <w:rPr>
          <w:spacing w:val="15"/>
        </w:rPr>
        <w:t>一、</w:t>
      </w:r>
      <w:r>
        <w:rPr/>
        <w:t>CNS</w:t>
      </w:r>
      <w:r>
        <w:rPr>
          <w:spacing w:val="53"/>
        </w:rPr>
        <w:t> </w:t>
      </w:r>
      <w:r>
        <w:rPr/>
        <w:t>575</w:t>
      </w:r>
      <w:r>
        <w:rPr>
          <w:spacing w:val="15"/>
        </w:rPr>
        <w:t> 規定之鋼材。</w:t>
      </w:r>
    </w:p>
    <w:p>
      <w:pPr>
        <w:pStyle w:val="BodyText"/>
        <w:spacing w:line="307" w:lineRule="auto" w:before="78"/>
        <w:ind w:left="199" w:right="3573"/>
      </w:pPr>
      <w:r>
        <w:rPr>
          <w:spacing w:val="15"/>
        </w:rPr>
        <w:t>二、</w:t>
      </w:r>
      <w:r>
        <w:rPr/>
        <w:t>CNS</w:t>
      </w:r>
      <w:r>
        <w:rPr>
          <w:spacing w:val="40"/>
        </w:rPr>
        <w:t> </w:t>
      </w:r>
      <w:r>
        <w:rPr/>
        <w:t>2473</w:t>
      </w:r>
      <w:r>
        <w:rPr>
          <w:spacing w:val="16"/>
        </w:rPr>
        <w:t>、規定之 </w:t>
      </w:r>
      <w:r>
        <w:rPr/>
        <w:t>SS330</w:t>
      </w:r>
      <w:r>
        <w:rPr>
          <w:spacing w:val="80"/>
          <w:w w:val="150"/>
        </w:rPr>
        <w:t> </w:t>
      </w:r>
      <w:r>
        <w:rPr>
          <w:spacing w:val="20"/>
        </w:rPr>
        <w:t>或 </w:t>
      </w:r>
      <w:r>
        <w:rPr/>
        <w:t>SS400</w:t>
      </w:r>
      <w:r>
        <w:rPr>
          <w:spacing w:val="80"/>
          <w:w w:val="150"/>
        </w:rPr>
        <w:t> </w:t>
      </w:r>
      <w:r>
        <w:rPr>
          <w:spacing w:val="10"/>
        </w:rPr>
        <w:t>鋼材。</w:t>
      </w:r>
      <w:r>
        <w:rPr>
          <w:spacing w:val="15"/>
        </w:rPr>
        <w:t>三、</w:t>
      </w:r>
      <w:r>
        <w:rPr/>
        <w:t>CNS 2947</w:t>
      </w:r>
      <w:r>
        <w:rPr>
          <w:spacing w:val="12"/>
        </w:rPr>
        <w:t>、規定之鋼材。</w:t>
      </w:r>
    </w:p>
    <w:p>
      <w:pPr>
        <w:pStyle w:val="BodyText"/>
        <w:spacing w:line="307" w:lineRule="auto"/>
        <w:ind w:left="199" w:right="3093"/>
      </w:pPr>
      <w:r>
        <w:rPr>
          <w:spacing w:val="15"/>
        </w:rPr>
        <w:t>四、</w:t>
      </w:r>
      <w:r>
        <w:rPr/>
        <w:t>CNS</w:t>
      </w:r>
      <w:r>
        <w:rPr>
          <w:spacing w:val="40"/>
        </w:rPr>
        <w:t> </w:t>
      </w:r>
      <w:r>
        <w:rPr/>
        <w:t>4435</w:t>
      </w:r>
      <w:r>
        <w:rPr>
          <w:spacing w:val="16"/>
        </w:rPr>
        <w:t>、規定之 </w:t>
      </w:r>
      <w:r>
        <w:rPr/>
        <w:t>STK400</w:t>
      </w:r>
      <w:r>
        <w:rPr>
          <w:spacing w:val="26"/>
        </w:rPr>
        <w:t> 或 </w:t>
      </w:r>
      <w:r>
        <w:rPr/>
        <w:t>STK490</w:t>
      </w:r>
      <w:r>
        <w:rPr>
          <w:spacing w:val="15"/>
        </w:rPr>
        <w:t> 系列鋼材。五、</w:t>
      </w:r>
      <w:r>
        <w:rPr/>
        <w:t>CNS 4437</w:t>
      </w:r>
      <w:r>
        <w:rPr>
          <w:spacing w:val="13"/>
        </w:rPr>
        <w:t>、規定之十三種鋼材。</w:t>
      </w:r>
    </w:p>
    <w:p>
      <w:pPr>
        <w:pStyle w:val="BodyText"/>
        <w:spacing w:line="307" w:lineRule="auto"/>
        <w:ind w:left="199" w:right="4053"/>
      </w:pPr>
      <w:r>
        <w:rPr>
          <w:spacing w:val="15"/>
        </w:rPr>
        <w:t>六、</w:t>
      </w:r>
      <w:r>
        <w:rPr/>
        <w:t>CNS</w:t>
      </w:r>
      <w:r>
        <w:rPr>
          <w:spacing w:val="40"/>
        </w:rPr>
        <w:t> </w:t>
      </w:r>
      <w:r>
        <w:rPr/>
        <w:t>5802</w:t>
      </w:r>
      <w:r>
        <w:rPr>
          <w:spacing w:val="16"/>
        </w:rPr>
        <w:t>、規定之 </w:t>
      </w:r>
      <w:r>
        <w:rPr/>
        <w:t>304</w:t>
      </w:r>
      <w:r>
        <w:rPr>
          <w:spacing w:val="80"/>
          <w:w w:val="150"/>
        </w:rPr>
        <w:t> </w:t>
      </w:r>
      <w:r>
        <w:rPr>
          <w:spacing w:val="12"/>
        </w:rPr>
        <w:t>系列不銹鋼材。</w:t>
      </w:r>
      <w:r>
        <w:rPr>
          <w:spacing w:val="15"/>
        </w:rPr>
        <w:t>七、</w:t>
      </w:r>
      <w:r>
        <w:rPr/>
        <w:t>CNS 6183</w:t>
      </w:r>
      <w:r>
        <w:rPr>
          <w:spacing w:val="12"/>
        </w:rPr>
        <w:t>、規定之鋼材。</w:t>
      </w:r>
    </w:p>
    <w:p>
      <w:pPr>
        <w:pStyle w:val="BodyText"/>
        <w:spacing w:line="280" w:lineRule="exact"/>
        <w:ind w:left="199"/>
      </w:pPr>
      <w:r>
        <w:rPr>
          <w:spacing w:val="15"/>
        </w:rPr>
        <w:t>八、</w:t>
      </w:r>
      <w:r>
        <w:rPr/>
        <w:t>CNS</w:t>
      </w:r>
      <w:r>
        <w:rPr>
          <w:spacing w:val="54"/>
          <w:w w:val="150"/>
        </w:rPr>
        <w:t> </w:t>
      </w:r>
      <w:r>
        <w:rPr/>
        <w:t>7141</w:t>
      </w:r>
      <w:r>
        <w:rPr>
          <w:spacing w:val="11"/>
        </w:rPr>
        <w:t>、規定之鋼材。</w:t>
      </w:r>
    </w:p>
    <w:p>
      <w:pPr>
        <w:pStyle w:val="BodyText"/>
        <w:spacing w:line="307" w:lineRule="auto" w:before="75"/>
        <w:ind w:left="199" w:right="4053"/>
      </w:pPr>
      <w:r>
        <w:rPr>
          <w:spacing w:val="15"/>
        </w:rPr>
        <w:t>九、</w:t>
      </w:r>
      <w:r>
        <w:rPr/>
        <w:t>CNS</w:t>
      </w:r>
      <w:r>
        <w:rPr>
          <w:spacing w:val="40"/>
        </w:rPr>
        <w:t> </w:t>
      </w:r>
      <w:r>
        <w:rPr/>
        <w:t>7794</w:t>
      </w:r>
      <w:r>
        <w:rPr>
          <w:spacing w:val="16"/>
        </w:rPr>
        <w:t>、規定之 </w:t>
      </w:r>
      <w:r>
        <w:rPr/>
        <w:t>304</w:t>
      </w:r>
      <w:r>
        <w:rPr>
          <w:spacing w:val="80"/>
          <w:w w:val="150"/>
        </w:rPr>
        <w:t> </w:t>
      </w:r>
      <w:r>
        <w:rPr>
          <w:spacing w:val="12"/>
        </w:rPr>
        <w:t>系列不銹鋼材。</w:t>
      </w:r>
      <w:r>
        <w:rPr>
          <w:spacing w:val="15"/>
        </w:rPr>
        <w:t>十、</w:t>
      </w:r>
      <w:r>
        <w:rPr/>
        <w:t>CNS</w:t>
      </w:r>
      <w:r>
        <w:rPr>
          <w:spacing w:val="49"/>
        </w:rPr>
        <w:t> </w:t>
      </w:r>
      <w:r>
        <w:rPr/>
        <w:t>8497</w:t>
      </w:r>
      <w:r>
        <w:rPr>
          <w:spacing w:val="20"/>
        </w:rPr>
        <w:t>、規定之 </w:t>
      </w:r>
      <w:r>
        <w:rPr/>
        <w:t>304</w:t>
      </w:r>
      <w:r>
        <w:rPr>
          <w:spacing w:val="18"/>
        </w:rPr>
        <w:t>  系列不銹鋼材。</w:t>
      </w:r>
    </w:p>
    <w:p>
      <w:pPr>
        <w:pStyle w:val="BodyText"/>
        <w:spacing w:line="307" w:lineRule="auto"/>
        <w:ind w:left="199" w:right="1173"/>
        <w:jc w:val="both"/>
      </w:pPr>
      <w:r>
        <w:rPr>
          <w:spacing w:val="12"/>
        </w:rPr>
        <w:t>前項結構部分不包括護圍、護罩、機械部分及供人員升降之支撐部分等。</w:t>
      </w:r>
      <w:r>
        <w:rPr>
          <w:spacing w:val="12"/>
        </w:rPr>
        <w:t>吊籠之工作台底板得使用木材或耐蝕鋁合金板材。但使用木材時，不得有影響強度之裂隙、蝕蛀、節疤或木紋纖維傾斜等缺陷。</w:t>
      </w:r>
    </w:p>
    <w:p>
      <w:pPr>
        <w:pStyle w:val="BodyText"/>
        <w:spacing w:before="116"/>
        <w:ind w:left="199"/>
      </w:pPr>
      <w:r>
        <w:rPr>
          <w:spacing w:val="13"/>
        </w:rPr>
        <w:t>結構部分材料計算應使用之常數如下：</w:t>
      </w:r>
    </w:p>
    <w:p>
      <w:pPr>
        <w:spacing w:before="78"/>
        <w:ind w:left="199" w:right="0" w:firstLine="0"/>
        <w:jc w:val="left"/>
        <w:rPr>
          <w:sz w:val="22"/>
        </w:rPr>
      </w:pPr>
      <w:r>
        <w:rPr>
          <w:spacing w:val="12"/>
          <w:sz w:val="22"/>
        </w:rPr>
        <w:t>┌───────────┬────┬───────┐</w:t>
      </w:r>
    </w:p>
    <w:p>
      <w:pPr>
        <w:pStyle w:val="BodyText"/>
        <w:tabs>
          <w:tab w:pos="919" w:val="left" w:leader="none"/>
          <w:tab w:pos="3079" w:val="left" w:leader="none"/>
          <w:tab w:pos="5239" w:val="left" w:leader="none"/>
          <w:tab w:pos="5959" w:val="left" w:leader="none"/>
        </w:tabs>
        <w:spacing w:before="79"/>
        <w:ind w:left="199"/>
      </w:pPr>
      <w:r>
        <w:rPr>
          <w:spacing w:val="-10"/>
        </w:rPr>
        <w:t>│</w:t>
      </w:r>
      <w:r>
        <w:rPr/>
        <w:tab/>
        <w:t>常</w:t>
      </w:r>
      <w:r>
        <w:rPr>
          <w:spacing w:val="19"/>
        </w:rPr>
        <w:t>  </w:t>
      </w:r>
      <w:r>
        <w:rPr/>
        <w:t>數</w:t>
      </w:r>
      <w:r>
        <w:rPr>
          <w:spacing w:val="20"/>
        </w:rPr>
        <w:t>  </w:t>
      </w:r>
      <w:r>
        <w:rPr/>
        <w:t>種</w:t>
      </w:r>
      <w:r>
        <w:rPr>
          <w:spacing w:val="20"/>
        </w:rPr>
        <w:t>  </w:t>
      </w:r>
      <w:r>
        <w:rPr>
          <w:spacing w:val="-10"/>
        </w:rPr>
        <w:t>類</w:t>
      </w:r>
      <w:r>
        <w:rPr/>
        <w:tab/>
      </w:r>
      <w:r>
        <w:rPr>
          <w:spacing w:val="15"/>
        </w:rPr>
        <w:t>│材料種類│</w:t>
      </w:r>
      <w:r>
        <w:rPr>
          <w:spacing w:val="-10"/>
        </w:rPr>
        <w:t>常</w:t>
      </w:r>
      <w:r>
        <w:rPr/>
        <w:tab/>
      </w:r>
      <w:r>
        <w:rPr>
          <w:spacing w:val="-10"/>
        </w:rPr>
        <w:t>數</w:t>
      </w:r>
      <w:r>
        <w:rPr/>
        <w:tab/>
      </w:r>
      <w:r>
        <w:rPr>
          <w:spacing w:val="15"/>
        </w:rPr>
        <w:t>值</w:t>
      </w:r>
      <w:r>
        <w:rPr>
          <w:spacing w:val="-10"/>
        </w:rPr>
        <w:t>│</w:t>
      </w:r>
    </w:p>
    <w:p>
      <w:pPr>
        <w:spacing w:before="78"/>
        <w:ind w:left="199" w:right="0" w:firstLine="0"/>
        <w:jc w:val="left"/>
        <w:rPr>
          <w:sz w:val="22"/>
        </w:rPr>
      </w:pPr>
      <w:r>
        <w:rPr>
          <w:spacing w:val="12"/>
          <w:sz w:val="22"/>
        </w:rPr>
        <w:t>├───────────┼────┼───────┤</w:t>
      </w:r>
    </w:p>
    <w:p>
      <w:pPr>
        <w:pStyle w:val="BodyText"/>
        <w:spacing w:before="2"/>
        <w:rPr>
          <w:sz w:val="9"/>
        </w:rPr>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2"/>
        <w:gridCol w:w="1260"/>
        <w:gridCol w:w="1924"/>
        <w:gridCol w:w="399"/>
      </w:tblGrid>
      <w:tr>
        <w:trPr>
          <w:trHeight w:val="292" w:hRule="atLeast"/>
        </w:trPr>
        <w:tc>
          <w:tcPr>
            <w:tcW w:w="4002" w:type="dxa"/>
            <w:gridSpan w:val="2"/>
          </w:tcPr>
          <w:p>
            <w:pPr>
              <w:pStyle w:val="TableParagraph"/>
              <w:spacing w:line="242" w:lineRule="exact" w:before="0"/>
              <w:ind w:left="50"/>
              <w:rPr>
                <w:sz w:val="22"/>
              </w:rPr>
            </w:pPr>
            <w:r>
              <w:rPr>
                <w:spacing w:val="19"/>
                <w:sz w:val="22"/>
              </w:rPr>
              <w:t>│縱彈性係數 </w:t>
            </w:r>
            <w:r>
              <w:rPr>
                <w:sz w:val="22"/>
              </w:rPr>
              <w:t>E</w:t>
            </w:r>
            <w:r>
              <w:rPr>
                <w:spacing w:val="51"/>
                <w:sz w:val="22"/>
              </w:rPr>
              <w:t> </w:t>
            </w:r>
            <w:r>
              <w:rPr>
                <w:sz w:val="22"/>
              </w:rPr>
              <w:t>(Modulus</w:t>
            </w:r>
            <w:r>
              <w:rPr>
                <w:spacing w:val="17"/>
                <w:sz w:val="22"/>
              </w:rPr>
              <w:t> │鋼材</w:t>
            </w:r>
          </w:p>
        </w:tc>
        <w:tc>
          <w:tcPr>
            <w:tcW w:w="1924" w:type="dxa"/>
          </w:tcPr>
          <w:p>
            <w:pPr>
              <w:pStyle w:val="TableParagraph"/>
              <w:spacing w:line="242" w:lineRule="exact" w:before="0"/>
              <w:ind w:left="127"/>
              <w:rPr>
                <w:sz w:val="22"/>
              </w:rPr>
            </w:pPr>
            <w:r>
              <w:rPr>
                <w:spacing w:val="-2"/>
                <w:sz w:val="22"/>
              </w:rPr>
              <w:t>│206,000</w:t>
            </w:r>
          </w:p>
        </w:tc>
        <w:tc>
          <w:tcPr>
            <w:tcW w:w="399" w:type="dxa"/>
          </w:tcPr>
          <w:p>
            <w:pPr>
              <w:pStyle w:val="TableParagraph"/>
              <w:spacing w:line="242" w:lineRule="exact" w:before="0"/>
              <w:ind w:right="48"/>
              <w:jc w:val="right"/>
              <w:rPr>
                <w:sz w:val="22"/>
              </w:rPr>
            </w:pPr>
            <w:r>
              <w:rPr>
                <w:spacing w:val="-10"/>
                <w:sz w:val="22"/>
              </w:rPr>
              <w:t>│</w:t>
            </w:r>
          </w:p>
        </w:tc>
      </w:tr>
      <w:tr>
        <w:trPr>
          <w:trHeight w:val="292" w:hRule="atLeast"/>
        </w:trPr>
        <w:tc>
          <w:tcPr>
            <w:tcW w:w="4002" w:type="dxa"/>
            <w:gridSpan w:val="2"/>
          </w:tcPr>
          <w:p>
            <w:pPr>
              <w:pStyle w:val="TableParagraph"/>
              <w:tabs>
                <w:tab w:pos="2929" w:val="left" w:leader="none"/>
              </w:tabs>
              <w:spacing w:line="245" w:lineRule="exact" w:before="27"/>
              <w:ind w:left="50"/>
              <w:rPr>
                <w:sz w:val="22"/>
              </w:rPr>
            </w:pPr>
            <w:r>
              <w:rPr>
                <w:sz w:val="22"/>
              </w:rPr>
              <w:t>│of</w:t>
            </w:r>
            <w:r>
              <w:rPr>
                <w:spacing w:val="19"/>
                <w:sz w:val="22"/>
              </w:rPr>
              <w:t>  </w:t>
            </w:r>
            <w:r>
              <w:rPr>
                <w:sz w:val="22"/>
              </w:rPr>
              <w:t>elasticity)</w:t>
            </w:r>
            <w:r>
              <w:rPr>
                <w:spacing w:val="-10"/>
                <w:sz w:val="22"/>
              </w:rPr>
              <w:t>。</w:t>
            </w:r>
            <w:r>
              <w:rPr>
                <w:sz w:val="22"/>
              </w:rPr>
              <w:tab/>
            </w:r>
            <w:r>
              <w:rPr>
                <w:spacing w:val="-10"/>
                <w:sz w:val="22"/>
              </w:rPr>
              <w:t>│</w:t>
            </w:r>
          </w:p>
        </w:tc>
        <w:tc>
          <w:tcPr>
            <w:tcW w:w="1924" w:type="dxa"/>
          </w:tcPr>
          <w:p>
            <w:pPr>
              <w:pStyle w:val="TableParagraph"/>
              <w:spacing w:line="245" w:lineRule="exact" w:before="27"/>
              <w:ind w:left="127"/>
              <w:rPr>
                <w:sz w:val="22"/>
              </w:rPr>
            </w:pPr>
            <w:r>
              <w:rPr>
                <w:sz w:val="22"/>
              </w:rPr>
              <w:t>│</w:t>
            </w:r>
            <w:r>
              <w:rPr>
                <w:spacing w:val="29"/>
                <w:sz w:val="22"/>
              </w:rPr>
              <w:t> </w:t>
            </w:r>
            <w:r>
              <w:rPr>
                <w:spacing w:val="-2"/>
                <w:sz w:val="22"/>
              </w:rPr>
              <w:t>(2,100,000)</w:t>
            </w:r>
          </w:p>
        </w:tc>
        <w:tc>
          <w:tcPr>
            <w:tcW w:w="399" w:type="dxa"/>
          </w:tcPr>
          <w:p>
            <w:pPr>
              <w:pStyle w:val="TableParagraph"/>
              <w:spacing w:line="245" w:lineRule="exact" w:before="27"/>
              <w:ind w:right="48"/>
              <w:jc w:val="right"/>
              <w:rPr>
                <w:sz w:val="22"/>
              </w:rPr>
            </w:pPr>
            <w:r>
              <w:rPr>
                <w:spacing w:val="-10"/>
                <w:sz w:val="22"/>
              </w:rPr>
              <w:t>│</w:t>
            </w:r>
          </w:p>
        </w:tc>
      </w:tr>
      <w:tr>
        <w:trPr>
          <w:trHeight w:val="427" w:hRule="atLeast"/>
        </w:trPr>
        <w:tc>
          <w:tcPr>
            <w:tcW w:w="2742" w:type="dxa"/>
          </w:tcPr>
          <w:p>
            <w:pPr>
              <w:pStyle w:val="TableParagraph"/>
              <w:spacing w:before="95"/>
              <w:ind w:left="50"/>
              <w:rPr>
                <w:sz w:val="22"/>
              </w:rPr>
            </w:pPr>
            <w:r>
              <w:rPr>
                <w:spacing w:val="12"/>
                <w:sz w:val="22"/>
              </w:rPr>
              <w:t>│單位：牛頓／平方公厘</w:t>
            </w:r>
          </w:p>
        </w:tc>
        <w:tc>
          <w:tcPr>
            <w:tcW w:w="3583" w:type="dxa"/>
            <w:gridSpan w:val="3"/>
          </w:tcPr>
          <w:p>
            <w:pPr>
              <w:pStyle w:val="TableParagraph"/>
              <w:spacing w:before="95"/>
              <w:ind w:left="67"/>
              <w:rPr>
                <w:sz w:val="22"/>
              </w:rPr>
            </w:pPr>
            <w:r>
              <w:rPr>
                <w:spacing w:val="11"/>
                <w:sz w:val="22"/>
              </w:rPr>
              <w:t>(├────┼───────┤</w:t>
            </w:r>
          </w:p>
        </w:tc>
      </w:tr>
      <w:tr>
        <w:trPr>
          <w:trHeight w:val="292" w:hRule="atLeast"/>
        </w:trPr>
        <w:tc>
          <w:tcPr>
            <w:tcW w:w="2742" w:type="dxa"/>
          </w:tcPr>
          <w:p>
            <w:pPr>
              <w:pStyle w:val="TableParagraph"/>
              <w:spacing w:line="245" w:lineRule="exact" w:before="27"/>
              <w:ind w:left="50"/>
              <w:rPr>
                <w:sz w:val="22"/>
              </w:rPr>
            </w:pPr>
            <w:r>
              <w:rPr>
                <w:spacing w:val="12"/>
                <w:sz w:val="22"/>
              </w:rPr>
              <w:t>│公斤／平方公分)</w:t>
            </w:r>
          </w:p>
        </w:tc>
        <w:tc>
          <w:tcPr>
            <w:tcW w:w="3583" w:type="dxa"/>
            <w:gridSpan w:val="3"/>
          </w:tcPr>
          <w:p>
            <w:pPr>
              <w:pStyle w:val="TableParagraph"/>
              <w:tabs>
                <w:tab w:pos="3307" w:val="left" w:leader="none"/>
              </w:tabs>
              <w:spacing w:line="245" w:lineRule="exact" w:before="27"/>
              <w:ind w:left="187"/>
              <w:rPr>
                <w:sz w:val="22"/>
              </w:rPr>
            </w:pPr>
            <w:r>
              <w:rPr>
                <w:spacing w:val="15"/>
                <w:sz w:val="22"/>
              </w:rPr>
              <w:t>│鋁合</w:t>
            </w:r>
            <w:r>
              <w:rPr>
                <w:sz w:val="22"/>
              </w:rPr>
              <w:t>金</w:t>
            </w:r>
            <w:r>
              <w:rPr>
                <w:spacing w:val="26"/>
                <w:sz w:val="22"/>
              </w:rPr>
              <w:t>  </w:t>
            </w:r>
            <w:r>
              <w:rPr>
                <w:spacing w:val="-2"/>
                <w:sz w:val="22"/>
              </w:rPr>
              <w:t>│69,000</w:t>
            </w:r>
            <w:r>
              <w:rPr>
                <w:sz w:val="22"/>
              </w:rPr>
              <w:tab/>
            </w:r>
            <w:r>
              <w:rPr>
                <w:spacing w:val="-10"/>
                <w:sz w:val="22"/>
              </w:rPr>
              <w:t>│</w:t>
            </w:r>
          </w:p>
        </w:tc>
      </w:tr>
      <w:tr>
        <w:trPr>
          <w:trHeight w:val="359" w:hRule="atLeast"/>
        </w:trPr>
        <w:tc>
          <w:tcPr>
            <w:tcW w:w="6325" w:type="dxa"/>
            <w:gridSpan w:val="4"/>
          </w:tcPr>
          <w:p>
            <w:pPr>
              <w:pStyle w:val="TableParagraph"/>
              <w:spacing w:line="245" w:lineRule="exact" w:before="95"/>
              <w:ind w:left="50"/>
              <w:rPr>
                <w:sz w:val="22"/>
              </w:rPr>
            </w:pPr>
            <w:r>
              <w:rPr>
                <w:spacing w:val="12"/>
                <w:sz w:val="22"/>
              </w:rPr>
              <w:t>├───────────┼────┼───────┤</w:t>
            </w:r>
          </w:p>
        </w:tc>
      </w:tr>
      <w:tr>
        <w:trPr>
          <w:trHeight w:val="427" w:hRule="atLeast"/>
        </w:trPr>
        <w:tc>
          <w:tcPr>
            <w:tcW w:w="4002" w:type="dxa"/>
            <w:gridSpan w:val="2"/>
          </w:tcPr>
          <w:p>
            <w:pPr>
              <w:pStyle w:val="TableParagraph"/>
              <w:spacing w:before="95"/>
              <w:ind w:left="50"/>
              <w:rPr>
                <w:sz w:val="22"/>
              </w:rPr>
            </w:pPr>
            <w:r>
              <w:rPr>
                <w:spacing w:val="19"/>
                <w:sz w:val="22"/>
              </w:rPr>
              <w:t>│剪彈性係數 </w:t>
            </w:r>
            <w:r>
              <w:rPr>
                <w:sz w:val="22"/>
              </w:rPr>
              <w:t>G</w:t>
            </w:r>
            <w:r>
              <w:rPr>
                <w:spacing w:val="51"/>
                <w:sz w:val="22"/>
              </w:rPr>
              <w:t> </w:t>
            </w:r>
            <w:r>
              <w:rPr>
                <w:sz w:val="22"/>
              </w:rPr>
              <w:t>(Shear</w:t>
            </w:r>
            <w:r>
              <w:rPr>
                <w:spacing w:val="51"/>
                <w:sz w:val="22"/>
              </w:rPr>
              <w:t> </w:t>
            </w:r>
            <w:r>
              <w:rPr>
                <w:sz w:val="22"/>
              </w:rPr>
              <w:t>m</w:t>
            </w:r>
            <w:r>
              <w:rPr>
                <w:spacing w:val="4"/>
                <w:sz w:val="22"/>
              </w:rPr>
              <w:t>-│鋼材</w:t>
            </w:r>
          </w:p>
        </w:tc>
        <w:tc>
          <w:tcPr>
            <w:tcW w:w="1924" w:type="dxa"/>
          </w:tcPr>
          <w:p>
            <w:pPr>
              <w:pStyle w:val="TableParagraph"/>
              <w:spacing w:before="95"/>
              <w:ind w:left="127"/>
              <w:rPr>
                <w:sz w:val="22"/>
              </w:rPr>
            </w:pPr>
            <w:r>
              <w:rPr>
                <w:spacing w:val="-2"/>
                <w:sz w:val="22"/>
              </w:rPr>
              <w:t>│79,000</w:t>
            </w:r>
          </w:p>
        </w:tc>
        <w:tc>
          <w:tcPr>
            <w:tcW w:w="399" w:type="dxa"/>
          </w:tcPr>
          <w:p>
            <w:pPr>
              <w:pStyle w:val="TableParagraph"/>
              <w:spacing w:before="95"/>
              <w:ind w:right="48"/>
              <w:jc w:val="right"/>
              <w:rPr>
                <w:sz w:val="22"/>
              </w:rPr>
            </w:pPr>
            <w:r>
              <w:rPr>
                <w:spacing w:val="-10"/>
                <w:sz w:val="22"/>
              </w:rPr>
              <w:t>│</w:t>
            </w:r>
          </w:p>
        </w:tc>
      </w:tr>
      <w:tr>
        <w:trPr>
          <w:trHeight w:val="292" w:hRule="atLeast"/>
        </w:trPr>
        <w:tc>
          <w:tcPr>
            <w:tcW w:w="4002" w:type="dxa"/>
            <w:gridSpan w:val="2"/>
          </w:tcPr>
          <w:p>
            <w:pPr>
              <w:pStyle w:val="TableParagraph"/>
              <w:spacing w:line="245" w:lineRule="exact" w:before="27"/>
              <w:ind w:left="50"/>
              <w:rPr>
                <w:sz w:val="22"/>
              </w:rPr>
            </w:pPr>
            <w:r>
              <w:rPr>
                <w:sz w:val="22"/>
              </w:rPr>
              <w:t>│odulus</w:t>
            </w:r>
            <w:r>
              <w:rPr>
                <w:spacing w:val="74"/>
                <w:sz w:val="22"/>
              </w:rPr>
              <w:t> </w:t>
            </w:r>
            <w:r>
              <w:rPr>
                <w:sz w:val="22"/>
              </w:rPr>
              <w:t>of</w:t>
            </w:r>
            <w:r>
              <w:rPr>
                <w:spacing w:val="75"/>
                <w:sz w:val="22"/>
              </w:rPr>
              <w:t> </w:t>
            </w:r>
            <w:r>
              <w:rPr>
                <w:sz w:val="22"/>
              </w:rPr>
              <w:t>elasticity)</w:t>
            </w:r>
            <w:r>
              <w:rPr>
                <w:spacing w:val="75"/>
                <w:sz w:val="22"/>
              </w:rPr>
              <w:t> </w:t>
            </w:r>
            <w:r>
              <w:rPr>
                <w:spacing w:val="-10"/>
                <w:sz w:val="22"/>
              </w:rPr>
              <w:t>│</w:t>
            </w:r>
          </w:p>
        </w:tc>
        <w:tc>
          <w:tcPr>
            <w:tcW w:w="1924" w:type="dxa"/>
          </w:tcPr>
          <w:p>
            <w:pPr>
              <w:pStyle w:val="TableParagraph"/>
              <w:spacing w:line="245" w:lineRule="exact" w:before="27"/>
              <w:ind w:left="127"/>
              <w:rPr>
                <w:sz w:val="22"/>
              </w:rPr>
            </w:pPr>
            <w:r>
              <w:rPr>
                <w:sz w:val="22"/>
              </w:rPr>
              <w:t>│</w:t>
            </w:r>
            <w:r>
              <w:rPr>
                <w:spacing w:val="29"/>
                <w:sz w:val="22"/>
              </w:rPr>
              <w:t> </w:t>
            </w:r>
            <w:r>
              <w:rPr>
                <w:spacing w:val="-2"/>
                <w:sz w:val="22"/>
              </w:rPr>
              <w:t>(810,000)</w:t>
            </w:r>
          </w:p>
        </w:tc>
        <w:tc>
          <w:tcPr>
            <w:tcW w:w="399" w:type="dxa"/>
          </w:tcPr>
          <w:p>
            <w:pPr>
              <w:pStyle w:val="TableParagraph"/>
              <w:spacing w:line="245" w:lineRule="exact" w:before="27"/>
              <w:ind w:right="48"/>
              <w:jc w:val="right"/>
              <w:rPr>
                <w:sz w:val="22"/>
              </w:rPr>
            </w:pPr>
            <w:r>
              <w:rPr>
                <w:spacing w:val="-10"/>
                <w:sz w:val="22"/>
              </w:rPr>
              <w:t>│</w:t>
            </w:r>
          </w:p>
        </w:tc>
      </w:tr>
      <w:tr>
        <w:trPr>
          <w:trHeight w:val="359" w:hRule="atLeast"/>
        </w:trPr>
        <w:tc>
          <w:tcPr>
            <w:tcW w:w="2742" w:type="dxa"/>
          </w:tcPr>
          <w:p>
            <w:pPr>
              <w:pStyle w:val="TableParagraph"/>
              <w:spacing w:line="245" w:lineRule="exact" w:before="95"/>
              <w:ind w:left="50"/>
              <w:rPr>
                <w:sz w:val="22"/>
              </w:rPr>
            </w:pPr>
            <w:r>
              <w:rPr>
                <w:spacing w:val="2"/>
                <w:sz w:val="22"/>
              </w:rPr>
              <w:t>│。</w:t>
            </w:r>
          </w:p>
        </w:tc>
        <w:tc>
          <w:tcPr>
            <w:tcW w:w="3583" w:type="dxa"/>
            <w:gridSpan w:val="3"/>
          </w:tcPr>
          <w:p>
            <w:pPr>
              <w:pStyle w:val="TableParagraph"/>
              <w:spacing w:line="245" w:lineRule="exact" w:before="95"/>
              <w:ind w:left="187"/>
              <w:rPr>
                <w:sz w:val="22"/>
              </w:rPr>
            </w:pPr>
            <w:r>
              <w:rPr>
                <w:spacing w:val="11"/>
                <w:sz w:val="22"/>
              </w:rPr>
              <w:t>├────┼───────┤</w:t>
            </w:r>
          </w:p>
        </w:tc>
      </w:tr>
      <w:tr>
        <w:trPr>
          <w:trHeight w:val="427" w:hRule="atLeast"/>
        </w:trPr>
        <w:tc>
          <w:tcPr>
            <w:tcW w:w="2742" w:type="dxa"/>
          </w:tcPr>
          <w:p>
            <w:pPr>
              <w:pStyle w:val="TableParagraph"/>
              <w:spacing w:before="95"/>
              <w:ind w:left="50"/>
              <w:rPr>
                <w:sz w:val="22"/>
              </w:rPr>
            </w:pPr>
            <w:r>
              <w:rPr>
                <w:spacing w:val="12"/>
                <w:sz w:val="22"/>
              </w:rPr>
              <w:t>│單位：牛頓／平方公厘</w:t>
            </w:r>
          </w:p>
        </w:tc>
        <w:tc>
          <w:tcPr>
            <w:tcW w:w="1260" w:type="dxa"/>
          </w:tcPr>
          <w:p>
            <w:pPr>
              <w:pStyle w:val="TableParagraph"/>
              <w:spacing w:before="95"/>
              <w:ind w:left="67"/>
              <w:rPr>
                <w:sz w:val="22"/>
              </w:rPr>
            </w:pPr>
            <w:r>
              <w:rPr>
                <w:spacing w:val="7"/>
                <w:sz w:val="22"/>
              </w:rPr>
              <w:t>(│鋁合金</w:t>
            </w:r>
          </w:p>
        </w:tc>
        <w:tc>
          <w:tcPr>
            <w:tcW w:w="1924" w:type="dxa"/>
          </w:tcPr>
          <w:p>
            <w:pPr>
              <w:pStyle w:val="TableParagraph"/>
              <w:spacing w:before="95"/>
              <w:ind w:left="127"/>
              <w:rPr>
                <w:sz w:val="22"/>
              </w:rPr>
            </w:pPr>
            <w:r>
              <w:rPr>
                <w:spacing w:val="-2"/>
                <w:sz w:val="22"/>
              </w:rPr>
              <w:t>│26,000</w:t>
            </w:r>
          </w:p>
        </w:tc>
        <w:tc>
          <w:tcPr>
            <w:tcW w:w="399" w:type="dxa"/>
          </w:tcPr>
          <w:p>
            <w:pPr>
              <w:pStyle w:val="TableParagraph"/>
              <w:spacing w:before="95"/>
              <w:ind w:right="48"/>
              <w:jc w:val="right"/>
              <w:rPr>
                <w:sz w:val="22"/>
              </w:rPr>
            </w:pPr>
            <w:r>
              <w:rPr>
                <w:spacing w:val="-10"/>
                <w:sz w:val="22"/>
              </w:rPr>
              <w:t>│</w:t>
            </w:r>
          </w:p>
        </w:tc>
      </w:tr>
      <w:tr>
        <w:trPr>
          <w:trHeight w:val="292" w:hRule="atLeast"/>
        </w:trPr>
        <w:tc>
          <w:tcPr>
            <w:tcW w:w="2742" w:type="dxa"/>
          </w:tcPr>
          <w:p>
            <w:pPr>
              <w:pStyle w:val="TableParagraph"/>
              <w:spacing w:line="245" w:lineRule="exact" w:before="27"/>
              <w:ind w:left="50"/>
              <w:rPr>
                <w:sz w:val="22"/>
              </w:rPr>
            </w:pPr>
            <w:r>
              <w:rPr>
                <w:spacing w:val="12"/>
                <w:sz w:val="22"/>
              </w:rPr>
              <w:t>│公斤／平方公分)</w:t>
            </w:r>
          </w:p>
        </w:tc>
        <w:tc>
          <w:tcPr>
            <w:tcW w:w="1260" w:type="dxa"/>
          </w:tcPr>
          <w:p>
            <w:pPr>
              <w:pStyle w:val="TableParagraph"/>
              <w:spacing w:line="245" w:lineRule="exact" w:before="27"/>
              <w:ind w:left="187"/>
              <w:rPr>
                <w:sz w:val="22"/>
              </w:rPr>
            </w:pPr>
            <w:r>
              <w:rPr>
                <w:spacing w:val="-10"/>
                <w:sz w:val="22"/>
              </w:rPr>
              <w:t>│</w:t>
            </w:r>
          </w:p>
        </w:tc>
        <w:tc>
          <w:tcPr>
            <w:tcW w:w="1924" w:type="dxa"/>
          </w:tcPr>
          <w:p>
            <w:pPr>
              <w:pStyle w:val="TableParagraph"/>
              <w:spacing w:line="245" w:lineRule="exact" w:before="27"/>
              <w:ind w:left="127"/>
              <w:rPr>
                <w:sz w:val="22"/>
              </w:rPr>
            </w:pPr>
            <w:r>
              <w:rPr>
                <w:spacing w:val="-10"/>
                <w:sz w:val="22"/>
              </w:rPr>
              <w:t>│</w:t>
            </w:r>
          </w:p>
        </w:tc>
        <w:tc>
          <w:tcPr>
            <w:tcW w:w="399" w:type="dxa"/>
          </w:tcPr>
          <w:p>
            <w:pPr>
              <w:pStyle w:val="TableParagraph"/>
              <w:spacing w:line="245" w:lineRule="exact" w:before="27"/>
              <w:ind w:right="48"/>
              <w:jc w:val="right"/>
              <w:rPr>
                <w:sz w:val="22"/>
              </w:rPr>
            </w:pPr>
            <w:r>
              <w:rPr>
                <w:spacing w:val="-10"/>
                <w:sz w:val="22"/>
              </w:rPr>
              <w:t>│</w:t>
            </w:r>
          </w:p>
        </w:tc>
      </w:tr>
    </w:tbl>
    <w:p>
      <w:pPr>
        <w:spacing w:before="101"/>
        <w:ind w:left="199" w:right="0" w:firstLine="0"/>
        <w:jc w:val="left"/>
        <w:rPr>
          <w:sz w:val="22"/>
        </w:rPr>
      </w:pPr>
      <w:r>
        <w:rPr>
          <w:spacing w:val="12"/>
          <w:sz w:val="22"/>
        </w:rPr>
        <w:t>├───────────┼────┼───────┤</w:t>
      </w:r>
    </w:p>
    <w:p>
      <w:pPr>
        <w:pStyle w:val="BodyText"/>
        <w:tabs>
          <w:tab w:pos="4279" w:val="left" w:leader="none"/>
          <w:tab w:pos="6199" w:val="left" w:leader="none"/>
        </w:tabs>
        <w:spacing w:before="78"/>
        <w:ind w:left="199"/>
      </w:pPr>
      <w:r>
        <w:rPr>
          <w:spacing w:val="15"/>
        </w:rPr>
        <w:t>│蒲松氏比</w:t>
      </w:r>
      <w:r>
        <w:rPr/>
        <w:t>ν</w:t>
      </w:r>
      <w:r>
        <w:rPr>
          <w:spacing w:val="33"/>
        </w:rPr>
        <w:t>  </w:t>
      </w:r>
      <w:r>
        <w:rPr/>
        <w:t>(Poisson’s│</w:t>
      </w:r>
      <w:r>
        <w:rPr>
          <w:spacing w:val="15"/>
        </w:rPr>
        <w:t>鋼</w:t>
      </w:r>
      <w:r>
        <w:rPr>
          <w:spacing w:val="-10"/>
        </w:rPr>
        <w:t>材</w:t>
      </w:r>
      <w:r>
        <w:rPr/>
        <w:tab/>
      </w:r>
      <w:r>
        <w:rPr>
          <w:spacing w:val="-4"/>
        </w:rPr>
        <w:t>│0.3</w:t>
      </w:r>
      <w:r>
        <w:rPr/>
        <w:tab/>
      </w:r>
      <w:r>
        <w:rPr>
          <w:spacing w:val="-10"/>
        </w:rPr>
        <w:t>│</w:t>
      </w:r>
    </w:p>
    <w:p>
      <w:pPr>
        <w:pStyle w:val="BodyText"/>
        <w:tabs>
          <w:tab w:pos="3079" w:val="left" w:leader="none"/>
        </w:tabs>
        <w:spacing w:before="78"/>
        <w:ind w:left="199"/>
      </w:pPr>
      <w:r>
        <w:rPr>
          <w:spacing w:val="-2"/>
        </w:rPr>
        <w:t>│ratio)</w:t>
      </w:r>
      <w:r>
        <w:rPr/>
        <w:tab/>
      </w:r>
      <w:r>
        <w:rPr>
          <w:spacing w:val="11"/>
        </w:rPr>
        <w:t>├────┼───────┤</w:t>
      </w:r>
    </w:p>
    <w:p>
      <w:pPr>
        <w:pStyle w:val="BodyText"/>
        <w:tabs>
          <w:tab w:pos="3079" w:val="left" w:leader="none"/>
          <w:tab w:pos="6199" w:val="left" w:leader="none"/>
        </w:tabs>
        <w:spacing w:before="78"/>
        <w:ind w:left="199"/>
      </w:pPr>
      <w:r>
        <w:rPr>
          <w:spacing w:val="-10"/>
        </w:rPr>
        <w:t>│</w:t>
      </w:r>
      <w:r>
        <w:rPr/>
        <w:tab/>
      </w:r>
      <w:r>
        <w:rPr>
          <w:spacing w:val="15"/>
        </w:rPr>
        <w:t>│鋁合</w:t>
      </w:r>
      <w:r>
        <w:rPr/>
        <w:t>金</w:t>
      </w:r>
      <w:r>
        <w:rPr>
          <w:spacing w:val="26"/>
        </w:rPr>
        <w:t>  </w:t>
      </w:r>
      <w:r>
        <w:rPr>
          <w:spacing w:val="-2"/>
        </w:rPr>
        <w:t>│0.33</w:t>
      </w:r>
      <w:r>
        <w:rPr/>
        <w:tab/>
      </w:r>
      <w:r>
        <w:rPr>
          <w:spacing w:val="-10"/>
        </w:rPr>
        <w:t>│</w:t>
      </w:r>
    </w:p>
    <w:p>
      <w:pPr>
        <w:pStyle w:val="BodyText"/>
        <w:spacing w:after="0"/>
        <w:sectPr>
          <w:type w:val="continuous"/>
          <w:pgSz w:w="11900" w:h="16840"/>
          <w:pgMar w:top="0" w:bottom="280" w:left="0" w:right="1559"/>
          <w:cols w:num="2" w:equalWidth="0">
            <w:col w:w="1015" w:space="284"/>
            <w:col w:w="9042"/>
          </w:cols>
        </w:sectPr>
      </w:pPr>
    </w:p>
    <w:p>
      <w:pPr>
        <w:spacing w:before="1"/>
        <w:ind w:left="1499" w:right="0" w:firstLine="0"/>
        <w:jc w:val="left"/>
        <w:rPr>
          <w:sz w:val="22"/>
        </w:rPr>
      </w:pPr>
      <w:r>
        <w:rPr>
          <w:spacing w:val="12"/>
          <w:sz w:val="22"/>
        </w:rPr>
        <w:t>├───────────┼────┼───────┤</w:t>
      </w:r>
    </w:p>
    <w:p>
      <w:pPr>
        <w:pStyle w:val="BodyText"/>
        <w:tabs>
          <w:tab w:pos="5579" w:val="left" w:leader="none"/>
          <w:tab w:pos="7499" w:val="left" w:leader="none"/>
        </w:tabs>
        <w:spacing w:before="78"/>
        <w:ind w:left="1499"/>
      </w:pPr>
      <w:r>
        <w:rPr>
          <w:spacing w:val="15"/>
        </w:rPr>
        <w:t>│線膨脹係</w:t>
      </w:r>
      <w:r>
        <w:rPr/>
        <w:t>數</w:t>
      </w:r>
      <w:r>
        <w:rPr>
          <w:spacing w:val="26"/>
          <w:w w:val="150"/>
        </w:rPr>
        <w:t> </w:t>
      </w:r>
      <w:r>
        <w:rPr/>
        <w:t>α</w:t>
      </w:r>
      <w:r>
        <w:rPr>
          <w:spacing w:val="27"/>
          <w:w w:val="150"/>
        </w:rPr>
        <w:t> </w:t>
      </w:r>
      <w:r>
        <w:rPr/>
        <w:t>(Coeffi-</w:t>
      </w:r>
      <w:r>
        <w:rPr>
          <w:spacing w:val="15"/>
        </w:rPr>
        <w:t>│鋼</w:t>
      </w:r>
      <w:r>
        <w:rPr>
          <w:spacing w:val="-10"/>
        </w:rPr>
        <w:t>材</w:t>
      </w:r>
      <w:r>
        <w:rPr/>
        <w:tab/>
      </w:r>
      <w:r>
        <w:rPr>
          <w:spacing w:val="-2"/>
        </w:rPr>
        <w:t>│0.000012</w:t>
      </w:r>
      <w:r>
        <w:rPr/>
        <w:tab/>
      </w:r>
      <w:r>
        <w:rPr>
          <w:spacing w:val="-10"/>
        </w:rPr>
        <w:t>│</w:t>
      </w:r>
    </w:p>
    <w:p>
      <w:pPr>
        <w:pStyle w:val="BodyText"/>
        <w:spacing w:before="79"/>
        <w:ind w:left="1499"/>
      </w:pPr>
      <w:r>
        <w:rPr/>
        <w:t>│cients</w:t>
      </w:r>
      <w:r>
        <w:rPr>
          <w:spacing w:val="74"/>
        </w:rPr>
        <w:t> </w:t>
      </w:r>
      <w:r>
        <w:rPr/>
        <w:t>of</w:t>
      </w:r>
      <w:r>
        <w:rPr>
          <w:spacing w:val="75"/>
        </w:rPr>
        <w:t> </w:t>
      </w:r>
      <w:r>
        <w:rPr/>
        <w:t>thermal</w:t>
      </w:r>
      <w:r>
        <w:rPr>
          <w:spacing w:val="75"/>
        </w:rPr>
        <w:t> </w:t>
      </w:r>
      <w:r>
        <w:rPr/>
        <w:t>exp-</w:t>
      </w:r>
      <w:r>
        <w:rPr>
          <w:spacing w:val="11"/>
        </w:rPr>
        <w:t>├────┼───────┤</w:t>
      </w:r>
    </w:p>
    <w:p>
      <w:pPr>
        <w:pStyle w:val="BodyText"/>
        <w:tabs>
          <w:tab w:pos="4379" w:val="left" w:leader="none"/>
          <w:tab w:pos="7499" w:val="left" w:leader="none"/>
        </w:tabs>
        <w:spacing w:before="78"/>
        <w:ind w:left="1499"/>
      </w:pPr>
      <w:r>
        <w:rPr/>
        <w:t>│ansion)</w:t>
      </w:r>
      <w:r>
        <w:rPr>
          <w:spacing w:val="59"/>
          <w:w w:val="150"/>
        </w:rPr>
        <w:t> </w:t>
      </w:r>
      <w:r>
        <w:rPr>
          <w:spacing w:val="15"/>
        </w:rPr>
        <w:t>單位</w:t>
      </w:r>
      <w:r>
        <w:rPr>
          <w:spacing w:val="12"/>
        </w:rPr>
        <w:t>：℃-</w:t>
      </w:r>
      <w:r>
        <w:rPr>
          <w:spacing w:val="-10"/>
        </w:rPr>
        <w:t>1</w:t>
      </w:r>
      <w:r>
        <w:rPr/>
        <w:tab/>
      </w:r>
      <w:r>
        <w:rPr>
          <w:spacing w:val="15"/>
        </w:rPr>
        <w:t>│鋁合</w:t>
      </w:r>
      <w:r>
        <w:rPr/>
        <w:t>金</w:t>
      </w:r>
      <w:r>
        <w:rPr>
          <w:spacing w:val="26"/>
        </w:rPr>
        <w:t>  </w:t>
      </w:r>
      <w:r>
        <w:rPr>
          <w:spacing w:val="-2"/>
        </w:rPr>
        <w:t>│0.000024</w:t>
      </w:r>
      <w:r>
        <w:rPr/>
        <w:tab/>
      </w:r>
      <w:r>
        <w:rPr>
          <w:spacing w:val="-10"/>
        </w:rPr>
        <w:t>│</w:t>
      </w:r>
    </w:p>
    <w:p>
      <w:pPr>
        <w:spacing w:before="78"/>
        <w:ind w:left="1499" w:right="0" w:firstLine="0"/>
        <w:jc w:val="left"/>
        <w:rPr>
          <w:sz w:val="22"/>
        </w:rPr>
      </w:pPr>
      <w:r>
        <w:rPr>
          <w:spacing w:val="12"/>
          <w:sz w:val="22"/>
        </w:rPr>
        <w:t>├───────────┼────┼───────┤</w:t>
      </w:r>
    </w:p>
    <w:p>
      <w:pPr>
        <w:pStyle w:val="BodyText"/>
        <w:tabs>
          <w:tab w:pos="5579" w:val="left" w:leader="none"/>
          <w:tab w:pos="7499" w:val="left" w:leader="none"/>
        </w:tabs>
        <w:spacing w:before="78"/>
        <w:ind w:left="1499"/>
      </w:pPr>
      <w:r>
        <w:rPr>
          <w:spacing w:val="15"/>
        </w:rPr>
        <w:t>│比</w:t>
      </w:r>
      <w:r>
        <w:rPr/>
        <w:t>重</w:t>
      </w:r>
      <w:r>
        <w:rPr>
          <w:spacing w:val="72"/>
        </w:rPr>
        <w:t> </w:t>
      </w:r>
      <w:r>
        <w:rPr/>
        <w:t>γ</w:t>
      </w:r>
      <w:r>
        <w:rPr>
          <w:spacing w:val="72"/>
        </w:rPr>
        <w:t> </w:t>
      </w:r>
      <w:r>
        <w:rPr/>
        <w:t>(Specific</w:t>
      </w:r>
      <w:r>
        <w:rPr>
          <w:spacing w:val="62"/>
        </w:rPr>
        <w:t> </w:t>
      </w:r>
      <w:r>
        <w:rPr/>
        <w:t>gra-</w:t>
      </w:r>
      <w:r>
        <w:rPr>
          <w:spacing w:val="15"/>
        </w:rPr>
        <w:t>│鋼</w:t>
      </w:r>
      <w:r>
        <w:rPr>
          <w:spacing w:val="-10"/>
        </w:rPr>
        <w:t>材</w:t>
      </w:r>
      <w:r>
        <w:rPr/>
        <w:tab/>
      </w:r>
      <w:r>
        <w:rPr>
          <w:spacing w:val="-4"/>
        </w:rPr>
        <w:t>│7.85</w:t>
      </w:r>
      <w:r>
        <w:rPr/>
        <w:tab/>
      </w:r>
      <w:r>
        <w:rPr>
          <w:spacing w:val="-10"/>
        </w:rPr>
        <w:t>│</w:t>
      </w:r>
    </w:p>
    <w:p>
      <w:pPr>
        <w:pStyle w:val="BodyText"/>
        <w:tabs>
          <w:tab w:pos="4379" w:val="left" w:leader="none"/>
        </w:tabs>
        <w:spacing w:before="78"/>
        <w:ind w:left="1499"/>
      </w:pPr>
      <w:r>
        <w:rPr>
          <w:spacing w:val="-2"/>
        </w:rPr>
        <w:t>│vity)</w:t>
      </w:r>
      <w:r>
        <w:rPr/>
        <w:tab/>
      </w:r>
      <w:r>
        <w:rPr>
          <w:spacing w:val="11"/>
        </w:rPr>
        <w:t>├────┼───────┤</w:t>
      </w:r>
    </w:p>
    <w:p>
      <w:pPr>
        <w:pStyle w:val="BodyText"/>
        <w:tabs>
          <w:tab w:pos="4379" w:val="left" w:leader="none"/>
          <w:tab w:pos="7499" w:val="left" w:leader="none"/>
        </w:tabs>
        <w:spacing w:before="78"/>
        <w:ind w:left="1499"/>
      </w:pPr>
      <w:r>
        <w:rPr>
          <w:spacing w:val="-10"/>
        </w:rPr>
        <w:t>│</w:t>
      </w:r>
      <w:r>
        <w:rPr/>
        <w:tab/>
      </w:r>
      <w:r>
        <w:rPr>
          <w:spacing w:val="15"/>
        </w:rPr>
        <w:t>│鋁合</w:t>
      </w:r>
      <w:r>
        <w:rPr/>
        <w:t>金</w:t>
      </w:r>
      <w:r>
        <w:rPr>
          <w:spacing w:val="26"/>
        </w:rPr>
        <w:t>  </w:t>
      </w:r>
      <w:r>
        <w:rPr>
          <w:spacing w:val="-4"/>
        </w:rPr>
        <w:t>│2.7</w:t>
      </w:r>
      <w:r>
        <w:rPr/>
        <w:tab/>
      </w:r>
      <w:r>
        <w:rPr>
          <w:spacing w:val="-10"/>
        </w:rPr>
        <w:t>│</w:t>
      </w:r>
    </w:p>
    <w:p>
      <w:pPr>
        <w:spacing w:before="78"/>
        <w:ind w:left="1499" w:right="0" w:firstLine="0"/>
        <w:jc w:val="left"/>
        <w:rPr>
          <w:sz w:val="22"/>
        </w:rPr>
      </w:pPr>
      <w:r>
        <w:rPr>
          <w:spacing w:val="12"/>
          <w:sz w:val="22"/>
        </w:rPr>
        <w:t>└───────────┴────┴───────┘</w:t>
      </w:r>
    </w:p>
    <w:p>
      <w:pPr>
        <w:pStyle w:val="BodyText"/>
        <w:spacing w:before="183"/>
        <w:ind w:left="914"/>
      </w:pPr>
      <w:r>
        <w:rPr>
          <w:spacing w:val="26"/>
        </w:rPr>
        <w:t>第 二 節 容許應力</w:t>
      </w:r>
    </w:p>
    <w:p>
      <w:pPr>
        <w:pStyle w:val="BodyText"/>
        <w:spacing w:after="0"/>
        <w:sectPr>
          <w:pgSz w:w="11900" w:h="16840"/>
          <w:pgMar w:top="0" w:bottom="280" w:left="0" w:right="1559"/>
        </w:sectPr>
      </w:pPr>
    </w:p>
    <w:p>
      <w:pPr>
        <w:pStyle w:val="BodyText"/>
        <w:spacing w:before="154"/>
        <w:ind w:left="149"/>
      </w:pPr>
      <w:r>
        <w:rPr>
          <w:spacing w:val="14"/>
        </w:rPr>
        <w:t>第 </w:t>
      </w:r>
      <w:r>
        <w:rPr/>
        <w:t>5</w:t>
      </w:r>
      <w:r>
        <w:rPr>
          <w:spacing w:val="5"/>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6"/>
      </w:pPr>
    </w:p>
    <w:p>
      <w:pPr>
        <w:pStyle w:val="BodyText"/>
        <w:ind w:left="149"/>
      </w:pPr>
      <w:r>
        <w:rPr>
          <w:spacing w:val="14"/>
        </w:rPr>
        <w:t>第 </w:t>
      </w:r>
      <w:r>
        <w:rPr/>
        <w:t>6</w:t>
      </w:r>
      <w:r>
        <w:rPr>
          <w:spacing w:val="5"/>
        </w:rPr>
        <w:t> 條</w:t>
      </w:r>
    </w:p>
    <w:p>
      <w:pPr>
        <w:pStyle w:val="BodyText"/>
        <w:spacing w:line="307" w:lineRule="auto" w:before="169"/>
        <w:ind w:left="149" w:right="1173"/>
      </w:pPr>
      <w:r>
        <w:rPr/>
        <w:br w:type="column"/>
      </w:r>
      <w:r>
        <w:rPr>
          <w:spacing w:val="12"/>
        </w:rPr>
        <w:t>結構部分使用第三條第一項規定之鋼材時，其容許抗拉應力、容許抗壓應</w:t>
      </w:r>
      <w:r>
        <w:rPr>
          <w:spacing w:val="14"/>
        </w:rPr>
        <w:t>力、容許抗剪應力、容許彎曲壓力及容許承壓應力值，應依下列各式計算</w:t>
      </w:r>
    </w:p>
    <w:p>
      <w:pPr>
        <w:spacing w:line="280" w:lineRule="exact" w:before="0"/>
        <w:ind w:left="149" w:right="0" w:firstLine="0"/>
        <w:jc w:val="left"/>
        <w:rPr>
          <w:sz w:val="22"/>
        </w:rPr>
      </w:pPr>
      <w:r>
        <w:rPr>
          <w:spacing w:val="-10"/>
          <w:sz w:val="22"/>
        </w:rPr>
        <w:t>：</w:t>
      </w:r>
    </w:p>
    <w:p>
      <w:pPr>
        <w:pStyle w:val="BodyText"/>
        <w:spacing w:line="307" w:lineRule="auto" w:before="78"/>
        <w:ind w:left="149" w:right="6933"/>
      </w:pPr>
      <w:r>
        <w:rPr>
          <w:spacing w:val="-2"/>
        </w:rPr>
        <w:t>σta＝F/1.7 </w:t>
      </w:r>
      <w:r>
        <w:rPr>
          <w:spacing w:val="7"/>
        </w:rPr>
        <w:t>σca＝σta σba＝σta </w:t>
      </w:r>
      <w:r>
        <w:rPr>
          <w:spacing w:val="10"/>
        </w:rPr>
        <w:t>τ＝σta </w:t>
      </w:r>
      <w:r>
        <w:rPr/>
        <w:t>/</w:t>
      </w:r>
    </w:p>
    <w:p>
      <w:pPr>
        <w:pStyle w:val="BodyText"/>
        <w:spacing w:line="279" w:lineRule="exact"/>
        <w:ind w:left="149"/>
      </w:pPr>
      <w:r>
        <w:rPr>
          <w:spacing w:val="-2"/>
        </w:rPr>
        <w:t>σda＝1.42σta</w:t>
      </w:r>
    </w:p>
    <w:p>
      <w:pPr>
        <w:pStyle w:val="BodyText"/>
        <w:spacing w:line="307" w:lineRule="auto" w:before="78"/>
        <w:ind w:left="149" w:right="2192"/>
      </w:pPr>
      <w:r>
        <w:rPr>
          <w:spacing w:val="17"/>
        </w:rPr>
        <w:t>式中之 </w:t>
      </w:r>
      <w:r>
        <w:rPr/>
        <w:t>F</w:t>
      </w:r>
      <w:r>
        <w:rPr>
          <w:spacing w:val="15"/>
        </w:rPr>
        <w:t>、</w:t>
      </w:r>
      <w:r>
        <w:rPr>
          <w:spacing w:val="9"/>
        </w:rPr>
        <w:t>σta</w:t>
      </w:r>
      <w:r>
        <w:rPr>
          <w:spacing w:val="15"/>
        </w:rPr>
        <w:t>、</w:t>
      </w:r>
      <w:r>
        <w:rPr>
          <w:spacing w:val="9"/>
        </w:rPr>
        <w:t>σca</w:t>
      </w:r>
      <w:r>
        <w:rPr>
          <w:spacing w:val="15"/>
        </w:rPr>
        <w:t>、</w:t>
      </w:r>
      <w:r>
        <w:rPr>
          <w:spacing w:val="9"/>
        </w:rPr>
        <w:t>σba</w:t>
      </w:r>
      <w:r>
        <w:rPr>
          <w:spacing w:val="15"/>
        </w:rPr>
        <w:t>、τ及</w:t>
      </w:r>
      <w:r>
        <w:rPr/>
        <w:t>σda</w:t>
      </w:r>
      <w:r>
        <w:rPr>
          <w:spacing w:val="80"/>
          <w:w w:val="150"/>
        </w:rPr>
        <w:t> </w:t>
      </w:r>
      <w:r>
        <w:rPr>
          <w:spacing w:val="13"/>
        </w:rPr>
        <w:t>分別表示下列之值：</w:t>
      </w:r>
      <w:r>
        <w:rPr/>
        <w:t> F</w:t>
      </w:r>
      <w:r>
        <w:rPr>
          <w:spacing w:val="10"/>
        </w:rPr>
        <w:t> ：取下列任一較小值者：</w:t>
      </w:r>
    </w:p>
    <w:p>
      <w:pPr>
        <w:pStyle w:val="ListParagraph"/>
        <w:numPr>
          <w:ilvl w:val="0"/>
          <w:numId w:val="1"/>
        </w:numPr>
        <w:tabs>
          <w:tab w:pos="869" w:val="left" w:leader="none"/>
        </w:tabs>
        <w:spacing w:line="307" w:lineRule="auto" w:before="0" w:after="0"/>
        <w:ind w:left="869" w:right="1173" w:hanging="240"/>
        <w:jc w:val="left"/>
        <w:rPr>
          <w:sz w:val="22"/>
        </w:rPr>
      </w:pPr>
      <w:r>
        <w:rPr>
          <w:spacing w:val="9"/>
          <w:sz w:val="22"/>
        </w:rPr>
        <w:t>降伏強度或降伏點。單位：牛頓／平方公厘 (公斤／平方公分) ，</w:t>
      </w:r>
      <w:r>
        <w:rPr>
          <w:spacing w:val="8"/>
          <w:sz w:val="22"/>
        </w:rPr>
        <w:t>以下均同。</w:t>
      </w:r>
    </w:p>
    <w:p>
      <w:pPr>
        <w:pStyle w:val="ListParagraph"/>
        <w:numPr>
          <w:ilvl w:val="0"/>
          <w:numId w:val="1"/>
        </w:numPr>
        <w:tabs>
          <w:tab w:pos="868" w:val="left" w:leader="none"/>
        </w:tabs>
        <w:spacing w:line="307" w:lineRule="auto" w:before="0" w:after="0"/>
        <w:ind w:left="149" w:right="5973" w:firstLine="480"/>
        <w:jc w:val="left"/>
        <w:rPr>
          <w:sz w:val="22"/>
        </w:rPr>
      </w:pPr>
      <w:r>
        <w:rPr>
          <w:spacing w:val="10"/>
          <w:sz w:val="22"/>
        </w:rPr>
        <w:t>抗拉強度除以 </w:t>
      </w:r>
      <w:r>
        <w:rPr>
          <w:sz w:val="22"/>
        </w:rPr>
        <w:t>1.2</w:t>
      </w:r>
      <w:r>
        <w:rPr>
          <w:sz w:val="22"/>
        </w:rPr>
        <w:t>。 </w:t>
      </w:r>
      <w:r>
        <w:rPr>
          <w:spacing w:val="11"/>
          <w:sz w:val="22"/>
        </w:rPr>
        <w:t>σta</w:t>
      </w:r>
      <w:r>
        <w:rPr>
          <w:spacing w:val="10"/>
          <w:sz w:val="22"/>
        </w:rPr>
        <w:t>：容許抗拉應力。</w:t>
      </w:r>
    </w:p>
    <w:p>
      <w:pPr>
        <w:pStyle w:val="BodyText"/>
        <w:spacing w:line="307" w:lineRule="auto"/>
        <w:ind w:left="149" w:right="6453"/>
      </w:pPr>
      <w:r>
        <w:rPr>
          <w:spacing w:val="11"/>
        </w:rPr>
        <w:t>σca</w:t>
      </w:r>
      <w:r>
        <w:rPr>
          <w:spacing w:val="10"/>
        </w:rPr>
        <w:t>：容許抗壓應力。</w:t>
      </w:r>
      <w:r>
        <w:rPr/>
        <w:t> </w:t>
      </w:r>
      <w:r>
        <w:rPr>
          <w:spacing w:val="11"/>
        </w:rPr>
        <w:t>σba</w:t>
      </w:r>
      <w:r>
        <w:rPr>
          <w:spacing w:val="10"/>
        </w:rPr>
        <w:t>：容許彎曲壓力。</w:t>
      </w:r>
      <w:r>
        <w:rPr/>
        <w:t> </w:t>
      </w:r>
      <w:r>
        <w:rPr>
          <w:spacing w:val="13"/>
        </w:rPr>
        <w:t>τ：</w:t>
      </w:r>
      <w:r>
        <w:rPr>
          <w:spacing w:val="11"/>
        </w:rPr>
        <w:t>容許抗剪應力。</w:t>
      </w:r>
      <w:r>
        <w:rPr/>
        <w:t> </w:t>
      </w:r>
      <w:r>
        <w:rPr>
          <w:spacing w:val="11"/>
        </w:rPr>
        <w:t>σda</w:t>
      </w:r>
      <w:r>
        <w:rPr>
          <w:spacing w:val="10"/>
        </w:rPr>
        <w:t>：容許承壓應力。</w:t>
      </w:r>
    </w:p>
    <w:p>
      <w:pPr>
        <w:pStyle w:val="BodyText"/>
        <w:spacing w:line="307" w:lineRule="auto" w:before="112"/>
        <w:ind w:left="149" w:right="1173"/>
      </w:pPr>
      <w:r>
        <w:rPr>
          <w:spacing w:val="12"/>
        </w:rPr>
        <w:t>結構部分使用第三條第一項之鋼材及其但書規定之材料時，其容許挫曲應</w:t>
      </w:r>
      <w:r>
        <w:rPr>
          <w:spacing w:val="11"/>
        </w:rPr>
        <w:t>力值，應依下列各式計算：</w:t>
      </w:r>
    </w:p>
    <w:p>
      <w:pPr>
        <w:pStyle w:val="BodyText"/>
        <w:spacing w:line="280" w:lineRule="exact"/>
        <w:ind w:left="149"/>
      </w:pPr>
      <w:r>
        <w:rPr>
          <w:spacing w:val="10"/>
        </w:rPr>
        <w:t>λ≦Λ</w:t>
      </w:r>
      <w:r>
        <w:rPr>
          <w:spacing w:val="12"/>
        </w:rPr>
        <w:t>  時</w:t>
      </w:r>
    </w:p>
    <w:p>
      <w:pPr>
        <w:pStyle w:val="BodyText"/>
        <w:spacing w:line="307" w:lineRule="auto" w:before="78"/>
        <w:ind w:left="149" w:right="4053"/>
      </w:pPr>
      <w:r>
        <w:rPr/>
        <w:t>σk=1.7｛1-</w:t>
      </w:r>
      <w:r>
        <w:rPr>
          <w:spacing w:val="9"/>
        </w:rPr>
        <w:t>（1-</w:t>
      </w:r>
      <w:r>
        <w:rPr>
          <w:spacing w:val="9"/>
        </w:rPr>
        <w:t>θ）（λ／Λ）2｝σca／μ </w:t>
      </w:r>
      <w:r>
        <w:rPr>
          <w:spacing w:val="10"/>
        </w:rPr>
        <w:t>λ＞Λ</w:t>
      </w:r>
      <w:r>
        <w:rPr>
          <w:spacing w:val="40"/>
        </w:rPr>
        <w:t> 時</w:t>
      </w:r>
    </w:p>
    <w:p>
      <w:pPr>
        <w:pStyle w:val="BodyText"/>
        <w:spacing w:line="280" w:lineRule="exact"/>
        <w:ind w:left="149"/>
      </w:pPr>
      <w:r>
        <w:rPr>
          <w:spacing w:val="8"/>
        </w:rPr>
        <w:t>σk=0.68θσca／（λ／Λ）2</w:t>
      </w:r>
    </w:p>
    <w:p>
      <w:pPr>
        <w:pStyle w:val="BodyText"/>
        <w:spacing w:line="307" w:lineRule="auto" w:before="78"/>
        <w:ind w:left="149" w:right="2373"/>
      </w:pPr>
      <w:r>
        <w:rPr>
          <w:spacing w:val="7"/>
        </w:rPr>
        <w:t>式中之 </w:t>
      </w:r>
      <w:r>
        <w:rPr>
          <w:spacing w:val="11"/>
        </w:rPr>
        <w:t>σk</w:t>
      </w:r>
      <w:r>
        <w:rPr>
          <w:spacing w:val="15"/>
        </w:rPr>
        <w:t>、</w:t>
      </w:r>
      <w:r>
        <w:rPr>
          <w:spacing w:val="9"/>
        </w:rPr>
        <w:t>σca</w:t>
      </w:r>
      <w:r>
        <w:rPr>
          <w:spacing w:val="15"/>
        </w:rPr>
        <w:t>、θ、λ、</w:t>
      </w:r>
      <w:r>
        <w:rPr/>
        <w:t>Λ</w:t>
      </w:r>
      <w:r>
        <w:rPr>
          <w:spacing w:val="26"/>
        </w:rPr>
        <w:t> 及 </w:t>
      </w:r>
      <w:r>
        <w:rPr/>
        <w:t>μ</w:t>
      </w:r>
      <w:r>
        <w:rPr>
          <w:spacing w:val="9"/>
        </w:rPr>
        <w:t> 分別表示下列之值：</w:t>
      </w:r>
      <w:r>
        <w:rPr/>
        <w:t> σk</w:t>
      </w:r>
      <w:r>
        <w:rPr>
          <w:spacing w:val="9"/>
        </w:rPr>
        <w:t> ：容許挫曲應力。</w:t>
      </w:r>
    </w:p>
    <w:p>
      <w:pPr>
        <w:pStyle w:val="BodyText"/>
        <w:spacing w:line="280" w:lineRule="exact"/>
        <w:ind w:left="149"/>
      </w:pPr>
      <w:r>
        <w:rPr>
          <w:spacing w:val="11"/>
        </w:rPr>
        <w:t>σca</w:t>
      </w:r>
      <w:r>
        <w:rPr>
          <w:spacing w:val="10"/>
        </w:rPr>
        <w:t>：容許抗壓應力。</w:t>
      </w:r>
    </w:p>
    <w:p>
      <w:pPr>
        <w:pStyle w:val="BodyText"/>
        <w:spacing w:line="307" w:lineRule="auto" w:before="78"/>
        <w:ind w:left="149" w:right="5493"/>
      </w:pPr>
      <w:r>
        <w:rPr>
          <w:spacing w:val="13"/>
        </w:rPr>
        <w:t>θ：鋼材為</w:t>
      </w:r>
      <w:r>
        <w:rPr/>
        <w:t>0.6</w:t>
      </w:r>
      <w:r>
        <w:rPr>
          <w:spacing w:val="9"/>
        </w:rPr>
        <w:t>，鋁合金為</w:t>
      </w:r>
      <w:r>
        <w:rPr/>
        <w:t>0.4</w:t>
      </w:r>
      <w:r>
        <w:rPr/>
        <w:t>。 </w:t>
      </w:r>
      <w:r>
        <w:rPr>
          <w:spacing w:val="13"/>
        </w:rPr>
        <w:t>λ：</w:t>
      </w:r>
      <w:r>
        <w:rPr>
          <w:spacing w:val="10"/>
        </w:rPr>
        <w:t>有效細長比。</w:t>
      </w:r>
    </w:p>
    <w:p>
      <w:pPr>
        <w:pStyle w:val="BodyText"/>
        <w:spacing w:line="280" w:lineRule="exact"/>
        <w:ind w:left="149"/>
      </w:pPr>
      <w:r>
        <w:rPr>
          <w:spacing w:val="15"/>
        </w:rPr>
        <w:t>Λ：</w:t>
      </w:r>
      <w:r>
        <w:rPr>
          <w:spacing w:val="12"/>
        </w:rPr>
        <w:t>界限細長比，依下式計算：</w:t>
      </w:r>
    </w:p>
    <w:p>
      <w:pPr>
        <w:spacing w:before="78"/>
        <w:ind w:left="1109" w:right="0" w:firstLine="0"/>
        <w:jc w:val="left"/>
        <w:rPr>
          <w:sz w:val="22"/>
        </w:rPr>
      </w:pPr>
      <w:r>
        <w:rPr>
          <w:spacing w:val="7"/>
          <w:sz w:val="22"/>
        </w:rPr>
        <w:t>┌───</w:t>
      </w:r>
    </w:p>
    <w:p>
      <w:pPr>
        <w:pStyle w:val="BodyText"/>
        <w:spacing w:before="78"/>
        <w:ind w:left="629"/>
      </w:pPr>
      <w:r>
        <w:rPr>
          <w:spacing w:val="13"/>
        </w:rPr>
        <w:t>Λ＝│π^2Ｅ，式中之</w:t>
      </w:r>
      <w:r>
        <w:rPr>
          <w:spacing w:val="15"/>
        </w:rPr>
        <w:t>π</w:t>
      </w:r>
      <w:r>
        <w:rPr>
          <w:spacing w:val="13"/>
        </w:rPr>
        <w:t>、Ｅ  及 Ｆ 分別表示下列之值：</w:t>
      </w:r>
    </w:p>
    <w:p>
      <w:pPr>
        <w:spacing w:before="79"/>
        <w:ind w:left="1109" w:right="0" w:firstLine="0"/>
        <w:jc w:val="left"/>
        <w:rPr>
          <w:sz w:val="22"/>
        </w:rPr>
      </w:pPr>
      <w:r>
        <w:rPr>
          <w:spacing w:val="7"/>
          <w:sz w:val="22"/>
        </w:rPr>
        <w:t>│───</w:t>
      </w:r>
    </w:p>
    <w:p>
      <w:pPr>
        <w:pStyle w:val="BodyText"/>
        <w:spacing w:before="78"/>
        <w:ind w:left="1109"/>
      </w:pPr>
      <w:r>
        <w:rPr>
          <w:spacing w:val="5"/>
        </w:rPr>
        <w:t>│θＦ</w:t>
      </w:r>
    </w:p>
    <w:p>
      <w:pPr>
        <w:spacing w:before="78"/>
        <w:ind w:left="1109" w:right="0" w:firstLine="0"/>
        <w:jc w:val="left"/>
        <w:rPr>
          <w:sz w:val="22"/>
        </w:rPr>
      </w:pPr>
      <w:r>
        <w:rPr>
          <w:spacing w:val="-10"/>
          <w:sz w:val="22"/>
        </w:rPr>
        <w:t>┘</w:t>
      </w:r>
    </w:p>
    <w:p>
      <w:pPr>
        <w:spacing w:after="0"/>
        <w:jc w:val="left"/>
        <w:rPr>
          <w:sz w:val="22"/>
        </w:rPr>
        <w:sectPr>
          <w:type w:val="continuous"/>
          <w:pgSz w:w="11900" w:h="16840"/>
          <w:pgMar w:top="0" w:bottom="280" w:left="0" w:right="1559"/>
          <w:cols w:num="2" w:equalWidth="0">
            <w:col w:w="1015" w:space="334"/>
            <w:col w:w="8992"/>
          </w:cols>
        </w:sectPr>
      </w:pPr>
    </w:p>
    <w:p>
      <w:pPr>
        <w:pStyle w:val="BodyText"/>
        <w:spacing w:before="1"/>
        <w:ind w:left="1499"/>
      </w:pPr>
      <w:r>
        <w:rPr>
          <w:spacing w:val="15"/>
        </w:rPr>
        <w:t>π：</w:t>
      </w:r>
      <w:r>
        <w:rPr>
          <w:spacing w:val="8"/>
        </w:rPr>
        <w:t>圓周率。</w:t>
      </w:r>
    </w:p>
    <w:p>
      <w:pPr>
        <w:pStyle w:val="ListParagraph"/>
        <w:numPr>
          <w:ilvl w:val="1"/>
          <w:numId w:val="1"/>
        </w:numPr>
        <w:tabs>
          <w:tab w:pos="1738" w:val="left" w:leader="none"/>
        </w:tabs>
        <w:spacing w:line="240" w:lineRule="auto" w:before="78" w:after="0"/>
        <w:ind w:left="1738" w:right="0" w:hanging="239"/>
        <w:jc w:val="left"/>
        <w:rPr>
          <w:sz w:val="22"/>
        </w:rPr>
      </w:pPr>
      <w:r>
        <w:rPr>
          <w:spacing w:val="11"/>
          <w:sz w:val="22"/>
        </w:rPr>
        <w:t>：縱彈性係數。</w:t>
      </w:r>
    </w:p>
    <w:p>
      <w:pPr>
        <w:pStyle w:val="ListParagraph"/>
        <w:numPr>
          <w:ilvl w:val="1"/>
          <w:numId w:val="1"/>
        </w:numPr>
        <w:tabs>
          <w:tab w:pos="1738" w:val="left" w:leader="none"/>
          <w:tab w:pos="1979" w:val="left" w:leader="none"/>
        </w:tabs>
        <w:spacing w:line="307" w:lineRule="auto" w:before="79" w:after="0"/>
        <w:ind w:left="1979" w:right="5973" w:hanging="480"/>
        <w:jc w:val="right"/>
        <w:rPr>
          <w:sz w:val="22"/>
        </w:rPr>
      </w:pPr>
      <w:r>
        <w:rPr>
          <w:spacing w:val="11"/>
          <w:sz w:val="22"/>
        </w:rPr>
        <w:t>：取下列任一較小值者：</w:t>
      </w:r>
      <w:r>
        <w:rPr>
          <w:sz w:val="22"/>
        </w:rPr>
        <w:t> 1.</w:t>
      </w:r>
      <w:r>
        <w:rPr>
          <w:spacing w:val="12"/>
          <w:sz w:val="22"/>
        </w:rPr>
        <w:t>降伏強度或降伏點。</w:t>
      </w:r>
    </w:p>
    <w:p>
      <w:pPr>
        <w:pStyle w:val="BodyText"/>
        <w:spacing w:line="307" w:lineRule="auto"/>
        <w:ind w:left="1499" w:right="5973" w:firstLine="480"/>
        <w:jc w:val="right"/>
      </w:pPr>
      <w:r>
        <w:rPr/>
        <w:t>2</w:t>
      </w:r>
      <w:r>
        <w:rPr>
          <w:spacing w:val="7"/>
        </w:rPr>
        <w:t>.抗拉強度除以 </w:t>
      </w:r>
      <w:r>
        <w:rPr/>
        <w:t>1.2</w:t>
      </w:r>
      <w:r>
        <w:rPr/>
        <w:t>。</w:t>
      </w:r>
      <w:r>
        <w:rPr/>
        <w:t> </w:t>
      </w:r>
      <w:r>
        <w:rPr>
          <w:spacing w:val="15"/>
        </w:rPr>
        <w:t>μ：安全率，依下式計算</w:t>
      </w:r>
      <w:r>
        <w:rPr>
          <w:spacing w:val="-10"/>
        </w:rPr>
        <w:t>：</w:t>
      </w:r>
    </w:p>
    <w:p>
      <w:pPr>
        <w:pStyle w:val="ListParagraph"/>
        <w:numPr>
          <w:ilvl w:val="0"/>
          <w:numId w:val="2"/>
        </w:numPr>
        <w:tabs>
          <w:tab w:pos="2218" w:val="left" w:leader="none"/>
        </w:tabs>
        <w:spacing w:line="280" w:lineRule="exact" w:before="0" w:after="0"/>
        <w:ind w:left="2218" w:right="0" w:hanging="239"/>
        <w:jc w:val="left"/>
        <w:rPr>
          <w:sz w:val="22"/>
        </w:rPr>
      </w:pPr>
      <w:r>
        <w:rPr>
          <w:spacing w:val="6"/>
          <w:sz w:val="22"/>
        </w:rPr>
        <w:t>鋼材：</w:t>
      </w:r>
    </w:p>
    <w:p>
      <w:pPr>
        <w:pStyle w:val="BodyText"/>
        <w:spacing w:line="307" w:lineRule="auto" w:before="76"/>
        <w:ind w:left="1979" w:right="5382" w:firstLine="240"/>
      </w:pPr>
      <w:r>
        <w:rPr>
          <w:spacing w:val="8"/>
        </w:rPr>
        <w:t>μ=1.7＋0.8（λ／Λ）2 </w:t>
      </w:r>
      <w:r>
        <w:rPr/>
        <w:t>2.</w:t>
      </w:r>
      <w:r>
        <w:rPr>
          <w:spacing w:val="10"/>
        </w:rPr>
        <w:t>鋁合金材料：</w:t>
      </w:r>
    </w:p>
    <w:p>
      <w:pPr>
        <w:pStyle w:val="BodyText"/>
        <w:spacing w:line="307" w:lineRule="auto"/>
        <w:ind w:left="2219" w:right="1173"/>
      </w:pPr>
      <w:r>
        <w:rPr>
          <w:spacing w:val="9"/>
        </w:rPr>
        <w:t>μ=1.7｛0.9+0.6（λ／Λ）｝</w:t>
      </w:r>
      <w:r>
        <w:rPr>
          <w:spacing w:val="23"/>
        </w:rPr>
        <w:t> 。但 </w:t>
      </w:r>
      <w:r>
        <w:rPr/>
        <w:t>μ</w:t>
      </w:r>
      <w:r>
        <w:rPr>
          <w:spacing w:val="18"/>
        </w:rPr>
        <w:t> 的數值未超過 </w:t>
      </w:r>
      <w:r>
        <w:rPr/>
        <w:t>1.7</w:t>
      </w:r>
      <w:r>
        <w:rPr>
          <w:spacing w:val="80"/>
          <w:w w:val="150"/>
        </w:rPr>
        <w:t> </w:t>
      </w:r>
      <w:r>
        <w:rPr>
          <w:spacing w:val="7"/>
        </w:rPr>
        <w:t>時，</w:t>
      </w:r>
      <w:r>
        <w:rPr/>
        <w:t>以 1.7</w:t>
      </w:r>
      <w:r>
        <w:rPr>
          <w:spacing w:val="31"/>
        </w:rPr>
        <w:t> 計。</w:t>
      </w:r>
    </w:p>
    <w:p>
      <w:pPr>
        <w:pStyle w:val="BodyText"/>
        <w:spacing w:after="0" w:line="307" w:lineRule="auto"/>
        <w:sectPr>
          <w:pgSz w:w="11900" w:h="16840"/>
          <w:pgMar w:top="0" w:bottom="0" w:left="0" w:right="1559"/>
        </w:sectPr>
      </w:pPr>
    </w:p>
    <w:p>
      <w:pPr>
        <w:pStyle w:val="BodyText"/>
        <w:spacing w:before="102"/>
        <w:ind w:left="149"/>
      </w:pPr>
      <w:r>
        <w:rPr>
          <w:spacing w:val="14"/>
        </w:rPr>
        <w:t>第 </w:t>
      </w:r>
      <w:r>
        <w:rPr/>
        <w:t>7</w:t>
      </w:r>
      <w:r>
        <w:rPr>
          <w:spacing w:val="5"/>
        </w:rPr>
        <w:t> 條</w:t>
      </w:r>
    </w:p>
    <w:p>
      <w:pPr>
        <w:pStyle w:val="BodyText"/>
        <w:spacing w:line="307" w:lineRule="auto" w:before="117"/>
        <w:ind w:left="149" w:right="1173"/>
        <w:jc w:val="both"/>
      </w:pPr>
      <w:r>
        <w:rPr/>
        <w:br w:type="column"/>
      </w:r>
      <w:r>
        <w:rPr>
          <w:spacing w:val="12"/>
        </w:rPr>
        <w:t>結構部分使用第三條第一項規定之鋼材時，焊接部分之容許應力值，應不</w:t>
      </w:r>
      <w:r>
        <w:rPr>
          <w:spacing w:val="7"/>
        </w:rPr>
        <w:t>得大於第五條規定之值 (填角焊接者取其容許抗剪應力值) 乘以下表之焊</w:t>
      </w:r>
      <w:r>
        <w:rPr>
          <w:spacing w:val="11"/>
        </w:rPr>
        <w:t>接效率所得之值。</w:t>
      </w:r>
    </w:p>
    <w:p>
      <w:pPr>
        <w:spacing w:line="279" w:lineRule="exact" w:before="0"/>
        <w:ind w:left="149" w:right="0" w:firstLine="0"/>
        <w:jc w:val="both"/>
        <w:rPr>
          <w:sz w:val="22"/>
        </w:rPr>
      </w:pPr>
      <w:r>
        <w:rPr>
          <w:spacing w:val="12"/>
          <w:sz w:val="22"/>
        </w:rPr>
        <w:t>┌──┬────┬───────────────┐</w:t>
      </w:r>
    </w:p>
    <w:p>
      <w:pPr>
        <w:pStyle w:val="BodyText"/>
        <w:tabs>
          <w:tab w:pos="869" w:val="left" w:leader="none"/>
          <w:tab w:pos="2069" w:val="left" w:leader="none"/>
          <w:tab w:pos="3509" w:val="left" w:leader="none"/>
          <w:tab w:pos="4469" w:val="left" w:leader="none"/>
          <w:tab w:pos="5429" w:val="left" w:leader="none"/>
        </w:tabs>
        <w:spacing w:before="78"/>
        <w:ind w:left="149"/>
      </w:pPr>
      <w:r>
        <w:rPr>
          <w:spacing w:val="-10"/>
        </w:rPr>
        <w:t>│</w:t>
      </w:r>
      <w:r>
        <w:rPr/>
        <w:tab/>
      </w:r>
      <w:r>
        <w:rPr>
          <w:spacing w:val="-10"/>
        </w:rPr>
        <w:t>│</w:t>
      </w:r>
      <w:r>
        <w:rPr/>
        <w:tab/>
        <w:t>│</w:t>
      </w:r>
      <w:r>
        <w:rPr>
          <w:spacing w:val="19"/>
        </w:rPr>
        <w:t>  </w:t>
      </w:r>
      <w:r>
        <w:rPr>
          <w:spacing w:val="-10"/>
        </w:rPr>
        <w:t>焊</w:t>
      </w:r>
      <w:r>
        <w:rPr/>
        <w:tab/>
      </w:r>
      <w:r>
        <w:rPr>
          <w:spacing w:val="-10"/>
        </w:rPr>
        <w:t>接</w:t>
      </w:r>
      <w:r>
        <w:rPr/>
        <w:tab/>
      </w:r>
      <w:r>
        <w:rPr>
          <w:spacing w:val="-10"/>
        </w:rPr>
        <w:t>效</w:t>
      </w:r>
      <w:r>
        <w:rPr/>
        <w:tab/>
        <w:t>率</w:t>
      </w:r>
      <w:r>
        <w:rPr>
          <w:spacing w:val="19"/>
        </w:rPr>
        <w:t>  </w:t>
      </w:r>
      <w:r>
        <w:rPr>
          <w:spacing w:val="-10"/>
        </w:rPr>
        <w:t>│</w:t>
      </w:r>
    </w:p>
    <w:p>
      <w:pPr>
        <w:pStyle w:val="BodyText"/>
        <w:spacing w:before="78"/>
        <w:ind w:left="149"/>
      </w:pPr>
      <w:r>
        <w:rPr>
          <w:spacing w:val="12"/>
        </w:rPr>
        <w:t>│焊接│鋼材種類├───┬───┬───┬───┤</w:t>
      </w:r>
    </w:p>
    <w:p>
      <w:pPr>
        <w:pStyle w:val="BodyText"/>
        <w:tabs>
          <w:tab w:pos="2069" w:val="left" w:leader="none"/>
        </w:tabs>
        <w:spacing w:before="78"/>
        <w:ind w:left="149"/>
      </w:pPr>
      <w:r>
        <w:rPr>
          <w:spacing w:val="15"/>
        </w:rPr>
        <w:t>│方式</w:t>
      </w:r>
      <w:r>
        <w:rPr>
          <w:spacing w:val="-10"/>
        </w:rPr>
        <w:t>│</w:t>
      </w:r>
      <w:r>
        <w:rPr/>
        <w:tab/>
      </w:r>
      <w:r>
        <w:rPr>
          <w:spacing w:val="15"/>
        </w:rPr>
        <w:t>│容許抗│容許抗│容許彎│容許抗</w:t>
      </w:r>
      <w:r>
        <w:rPr>
          <w:spacing w:val="-10"/>
        </w:rPr>
        <w:t>│</w:t>
      </w:r>
    </w:p>
    <w:p>
      <w:pPr>
        <w:pStyle w:val="BodyText"/>
        <w:tabs>
          <w:tab w:pos="869" w:val="left" w:leader="none"/>
          <w:tab w:pos="2069" w:val="left" w:leader="none"/>
        </w:tabs>
        <w:spacing w:before="78"/>
        <w:ind w:left="149"/>
      </w:pPr>
      <w:r>
        <w:rPr>
          <w:spacing w:val="-10"/>
        </w:rPr>
        <w:t>│</w:t>
      </w:r>
      <w:r>
        <w:rPr/>
        <w:tab/>
      </w:r>
      <w:r>
        <w:rPr>
          <w:spacing w:val="-10"/>
        </w:rPr>
        <w:t>│</w:t>
      </w:r>
      <w:r>
        <w:rPr/>
        <w:tab/>
      </w:r>
      <w:r>
        <w:rPr>
          <w:spacing w:val="13"/>
        </w:rPr>
        <w:t>│拉應力│壓應力│曲應力│剪應力│</w:t>
      </w:r>
    </w:p>
    <w:p>
      <w:pPr>
        <w:spacing w:before="79"/>
        <w:ind w:left="149" w:right="0" w:firstLine="0"/>
        <w:jc w:val="left"/>
        <w:rPr>
          <w:sz w:val="22"/>
        </w:rPr>
      </w:pPr>
      <w:r>
        <w:rPr>
          <w:spacing w:val="12"/>
          <w:sz w:val="22"/>
        </w:rPr>
        <w:t>├──┼────┼───┼───┼───┼───┤</w:t>
      </w:r>
    </w:p>
    <w:p>
      <w:pPr>
        <w:pStyle w:val="BodyText"/>
        <w:tabs>
          <w:tab w:pos="2069" w:val="left" w:leader="none"/>
        </w:tabs>
        <w:spacing w:before="78"/>
        <w:ind w:left="149"/>
      </w:pPr>
      <w:r>
        <w:rPr>
          <w:spacing w:val="15"/>
        </w:rPr>
        <w:t>│對接</w:t>
      </w:r>
      <w:r>
        <w:rPr/>
        <w:t>│</w:t>
      </w:r>
      <w:r>
        <w:rPr>
          <w:spacing w:val="26"/>
        </w:rPr>
        <w:t>  </w:t>
      </w:r>
      <w:r>
        <w:rPr>
          <w:spacing w:val="-10"/>
        </w:rPr>
        <w:t>Ａ</w:t>
      </w:r>
      <w:r>
        <w:rPr/>
        <w:tab/>
        <w:t>│0.84</w:t>
      </w:r>
      <w:r>
        <w:rPr>
          <w:spacing w:val="42"/>
        </w:rPr>
        <w:t>  </w:t>
      </w:r>
      <w:r>
        <w:rPr/>
        <w:t>│0.945</w:t>
      </w:r>
      <w:r>
        <w:rPr>
          <w:spacing w:val="48"/>
        </w:rPr>
        <w:t> </w:t>
      </w:r>
      <w:r>
        <w:rPr/>
        <w:t>│0.84</w:t>
      </w:r>
      <w:r>
        <w:rPr>
          <w:spacing w:val="43"/>
        </w:rPr>
        <w:t>  </w:t>
      </w:r>
      <w:r>
        <w:rPr/>
        <w:t>│0.84</w:t>
      </w:r>
      <w:r>
        <w:rPr>
          <w:spacing w:val="43"/>
        </w:rPr>
        <w:t>  </w:t>
      </w:r>
      <w:r>
        <w:rPr>
          <w:spacing w:val="-10"/>
        </w:rPr>
        <w:t>│</w:t>
      </w:r>
    </w:p>
    <w:p>
      <w:pPr>
        <w:spacing w:before="78"/>
        <w:ind w:left="149" w:right="0" w:firstLine="0"/>
        <w:jc w:val="left"/>
        <w:rPr>
          <w:sz w:val="22"/>
        </w:rPr>
      </w:pPr>
      <w:r>
        <w:rPr>
          <w:spacing w:val="12"/>
          <w:sz w:val="22"/>
        </w:rPr>
        <w:t>├──┼────┼───┼───┼───┼───┤</w:t>
      </w:r>
    </w:p>
    <w:p>
      <w:pPr>
        <w:pStyle w:val="BodyText"/>
        <w:tabs>
          <w:tab w:pos="2069" w:val="left" w:leader="none"/>
        </w:tabs>
        <w:spacing w:before="78"/>
        <w:ind w:left="149"/>
      </w:pPr>
      <w:r>
        <w:rPr>
          <w:spacing w:val="15"/>
        </w:rPr>
        <w:t>│焊接</w:t>
      </w:r>
      <w:r>
        <w:rPr/>
        <w:t>│</w:t>
      </w:r>
      <w:r>
        <w:rPr>
          <w:spacing w:val="26"/>
        </w:rPr>
        <w:t>  </w:t>
      </w:r>
      <w:r>
        <w:rPr>
          <w:spacing w:val="-10"/>
        </w:rPr>
        <w:t>Ｂ</w:t>
      </w:r>
      <w:r>
        <w:rPr/>
        <w:tab/>
        <w:t>│0.80</w:t>
      </w:r>
      <w:r>
        <w:rPr>
          <w:spacing w:val="38"/>
        </w:rPr>
        <w:t>  </w:t>
      </w:r>
      <w:r>
        <w:rPr/>
        <w:t>│0.90</w:t>
      </w:r>
      <w:r>
        <w:rPr>
          <w:spacing w:val="38"/>
        </w:rPr>
        <w:t>  </w:t>
      </w:r>
      <w:r>
        <w:rPr/>
        <w:t>│0.80</w:t>
      </w:r>
      <w:r>
        <w:rPr>
          <w:spacing w:val="38"/>
        </w:rPr>
        <w:t>  </w:t>
      </w:r>
      <w:r>
        <w:rPr/>
        <w:t>│0.80</w:t>
      </w:r>
      <w:r>
        <w:rPr>
          <w:spacing w:val="38"/>
        </w:rPr>
        <w:t>  </w:t>
      </w:r>
      <w:r>
        <w:rPr>
          <w:spacing w:val="-10"/>
        </w:rPr>
        <w:t>│</w:t>
      </w:r>
    </w:p>
    <w:p>
      <w:pPr>
        <w:spacing w:before="78"/>
        <w:ind w:left="149" w:right="0" w:firstLine="0"/>
        <w:jc w:val="left"/>
        <w:rPr>
          <w:sz w:val="22"/>
        </w:rPr>
      </w:pPr>
      <w:r>
        <w:rPr>
          <w:spacing w:val="12"/>
          <w:sz w:val="22"/>
        </w:rPr>
        <w:t>├──┼────┼───┼───┼───┼───┤</w:t>
      </w:r>
    </w:p>
    <w:p>
      <w:pPr>
        <w:pStyle w:val="BodyText"/>
        <w:tabs>
          <w:tab w:pos="2069" w:val="left" w:leader="none"/>
        </w:tabs>
        <w:spacing w:before="78"/>
        <w:ind w:left="149"/>
      </w:pPr>
      <w:r>
        <w:rPr>
          <w:spacing w:val="15"/>
        </w:rPr>
        <w:t>│對接</w:t>
      </w:r>
      <w:r>
        <w:rPr/>
        <w:t>│</w:t>
      </w:r>
      <w:r>
        <w:rPr>
          <w:spacing w:val="26"/>
        </w:rPr>
        <w:t>  </w:t>
      </w:r>
      <w:r>
        <w:rPr>
          <w:spacing w:val="-10"/>
        </w:rPr>
        <w:t>Ａ</w:t>
      </w:r>
      <w:r>
        <w:rPr/>
        <w:tab/>
        <w:t>│0.84</w:t>
      </w:r>
      <w:r>
        <w:rPr>
          <w:spacing w:val="28"/>
        </w:rPr>
        <w:t>  </w:t>
      </w:r>
      <w:r>
        <w:rPr/>
        <w:t>│0.84</w:t>
      </w:r>
      <w:r>
        <w:rPr>
          <w:spacing w:val="29"/>
        </w:rPr>
        <w:t>  </w:t>
      </w:r>
      <w:r>
        <w:rPr/>
        <w:t>│</w:t>
      </w:r>
      <w:r>
        <w:rPr>
          <w:spacing w:val="34"/>
        </w:rPr>
        <w:t>  </w:t>
      </w:r>
      <w:r>
        <w:rPr/>
        <w:t>－</w:t>
      </w:r>
      <w:r>
        <w:rPr>
          <w:spacing w:val="33"/>
        </w:rPr>
        <w:t>  </w:t>
      </w:r>
      <w:r>
        <w:rPr/>
        <w:t>│0.84</w:t>
      </w:r>
      <w:r>
        <w:rPr>
          <w:spacing w:val="29"/>
        </w:rPr>
        <w:t>  </w:t>
      </w:r>
      <w:r>
        <w:rPr>
          <w:spacing w:val="-10"/>
        </w:rPr>
        <w:t>│</w:t>
      </w:r>
    </w:p>
    <w:p>
      <w:pPr>
        <w:spacing w:before="78"/>
        <w:ind w:left="149" w:right="0" w:firstLine="0"/>
        <w:jc w:val="left"/>
        <w:rPr>
          <w:sz w:val="22"/>
        </w:rPr>
      </w:pPr>
      <w:r>
        <w:rPr>
          <w:spacing w:val="12"/>
          <w:sz w:val="22"/>
        </w:rPr>
        <w:t>├──┼────┼───┼───┼───┼───┤</w:t>
      </w:r>
    </w:p>
    <w:p>
      <w:pPr>
        <w:pStyle w:val="BodyText"/>
        <w:tabs>
          <w:tab w:pos="2069" w:val="left" w:leader="none"/>
        </w:tabs>
        <w:spacing w:before="78"/>
        <w:ind w:left="149"/>
      </w:pPr>
      <w:r>
        <w:rPr>
          <w:spacing w:val="15"/>
        </w:rPr>
        <w:t>│焊接</w:t>
      </w:r>
      <w:r>
        <w:rPr/>
        <w:t>│</w:t>
      </w:r>
      <w:r>
        <w:rPr>
          <w:spacing w:val="26"/>
        </w:rPr>
        <w:t>  </w:t>
      </w:r>
      <w:r>
        <w:rPr>
          <w:spacing w:val="-10"/>
        </w:rPr>
        <w:t>Ｂ</w:t>
      </w:r>
      <w:r>
        <w:rPr/>
        <w:tab/>
        <w:t>│0.80</w:t>
      </w:r>
      <w:r>
        <w:rPr>
          <w:spacing w:val="28"/>
        </w:rPr>
        <w:t>  </w:t>
      </w:r>
      <w:r>
        <w:rPr/>
        <w:t>│0.80</w:t>
      </w:r>
      <w:r>
        <w:rPr>
          <w:spacing w:val="29"/>
        </w:rPr>
        <w:t>  </w:t>
      </w:r>
      <w:r>
        <w:rPr/>
        <w:t>│</w:t>
      </w:r>
      <w:r>
        <w:rPr>
          <w:spacing w:val="34"/>
        </w:rPr>
        <w:t>  </w:t>
      </w:r>
      <w:r>
        <w:rPr/>
        <w:t>－</w:t>
      </w:r>
      <w:r>
        <w:rPr>
          <w:spacing w:val="33"/>
        </w:rPr>
        <w:t>  </w:t>
      </w:r>
      <w:r>
        <w:rPr/>
        <w:t>│0.80</w:t>
      </w:r>
      <w:r>
        <w:rPr>
          <w:spacing w:val="29"/>
        </w:rPr>
        <w:t>  </w:t>
      </w:r>
      <w:r>
        <w:rPr>
          <w:spacing w:val="-10"/>
        </w:rPr>
        <w:t>│</w:t>
      </w:r>
    </w:p>
    <w:p>
      <w:pPr>
        <w:spacing w:before="78"/>
        <w:ind w:left="149" w:right="0" w:firstLine="0"/>
        <w:jc w:val="left"/>
        <w:rPr>
          <w:sz w:val="22"/>
        </w:rPr>
      </w:pPr>
      <w:r>
        <w:rPr>
          <w:spacing w:val="12"/>
          <w:sz w:val="22"/>
        </w:rPr>
        <w:t>├──┴────┴───┴───┴───┴───┤</w:t>
      </w:r>
    </w:p>
    <w:p>
      <w:pPr>
        <w:pStyle w:val="BodyText"/>
        <w:tabs>
          <w:tab w:pos="5909" w:val="left" w:leader="none"/>
        </w:tabs>
        <w:spacing w:before="79"/>
        <w:ind w:left="149"/>
      </w:pPr>
      <w:r>
        <w:rPr>
          <w:spacing w:val="15"/>
        </w:rPr>
        <w:t>│備註：表中符號Ａ及Ｂ分別表示</w:t>
      </w:r>
      <w:r>
        <w:rPr>
          <w:spacing w:val="-10"/>
        </w:rPr>
        <w:t>：</w:t>
      </w:r>
      <w:r>
        <w:rPr/>
        <w:tab/>
      </w:r>
      <w:r>
        <w:rPr>
          <w:spacing w:val="-10"/>
        </w:rPr>
        <w:t>│</w:t>
      </w:r>
    </w:p>
    <w:p>
      <w:pPr>
        <w:pStyle w:val="BodyText"/>
        <w:spacing w:before="78"/>
        <w:ind w:left="149"/>
      </w:pPr>
      <w:r>
        <w:rPr>
          <w:spacing w:val="9"/>
        </w:rPr>
        <w:t>│1.</w:t>
      </w:r>
      <w:r>
        <w:rPr>
          <w:spacing w:val="19"/>
        </w:rPr>
        <w:t>符號Ａ：為 </w:t>
      </w:r>
      <w:r>
        <w:rPr/>
        <w:t>CNS2947</w:t>
      </w:r>
      <w:r>
        <w:rPr>
          <w:spacing w:val="20"/>
        </w:rPr>
        <w:t>  規定之鋼材、</w:t>
      </w:r>
      <w:r>
        <w:rPr/>
        <w:t>CNS</w:t>
      </w:r>
      <w:r>
        <w:rPr>
          <w:spacing w:val="47"/>
        </w:rPr>
        <w:t> </w:t>
      </w:r>
      <w:r>
        <w:rPr/>
        <w:t>4435</w:t>
      </w:r>
      <w:r>
        <w:rPr>
          <w:spacing w:val="21"/>
        </w:rPr>
        <w:t>  規│</w:t>
      </w:r>
    </w:p>
    <w:p>
      <w:pPr>
        <w:pStyle w:val="BodyText"/>
        <w:spacing w:before="78"/>
        <w:ind w:left="149"/>
      </w:pPr>
      <w:r>
        <w:rPr>
          <w:spacing w:val="20"/>
        </w:rPr>
        <w:t>│  定之 </w:t>
      </w:r>
      <w:r>
        <w:rPr/>
        <w:t>STK490</w:t>
      </w:r>
      <w:r>
        <w:rPr>
          <w:spacing w:val="20"/>
        </w:rPr>
        <w:t> 鋼材、</w:t>
      </w:r>
      <w:r>
        <w:rPr/>
        <w:t>CNS</w:t>
      </w:r>
      <w:r>
        <w:rPr>
          <w:spacing w:val="36"/>
        </w:rPr>
        <w:t> </w:t>
      </w:r>
      <w:r>
        <w:rPr/>
        <w:t>7141</w:t>
      </w:r>
      <w:r>
        <w:rPr>
          <w:spacing w:val="22"/>
        </w:rPr>
        <w:t>  規定之 </w:t>
      </w:r>
      <w:r>
        <w:rPr/>
        <w:t>STKR490</w:t>
      </w:r>
      <w:r>
        <w:rPr>
          <w:spacing w:val="18"/>
        </w:rPr>
        <w:t>  │</w:t>
      </w:r>
    </w:p>
    <w:p>
      <w:pPr>
        <w:pStyle w:val="BodyText"/>
        <w:spacing w:before="78"/>
        <w:ind w:left="149"/>
      </w:pPr>
      <w:r>
        <w:rPr>
          <w:spacing w:val="13"/>
        </w:rPr>
        <w:t>│  鋼材或具有與此種規格同等以上機械性質之鋼材，│</w:t>
      </w:r>
    </w:p>
    <w:p>
      <w:pPr>
        <w:pStyle w:val="BodyText"/>
        <w:tabs>
          <w:tab w:pos="5909" w:val="left" w:leader="none"/>
        </w:tabs>
        <w:spacing w:before="78"/>
        <w:ind w:left="149"/>
      </w:pPr>
      <w:r>
        <w:rPr/>
        <w:t>│</w:t>
      </w:r>
      <w:r>
        <w:rPr>
          <w:spacing w:val="41"/>
        </w:rPr>
        <w:t>  </w:t>
      </w:r>
      <w:r>
        <w:rPr>
          <w:spacing w:val="15"/>
        </w:rPr>
        <w:t>且具有優良之焊接性者</w:t>
      </w:r>
      <w:r>
        <w:rPr>
          <w:spacing w:val="-10"/>
        </w:rPr>
        <w:t>。</w:t>
      </w:r>
      <w:r>
        <w:rPr/>
        <w:tab/>
      </w:r>
      <w:r>
        <w:rPr>
          <w:spacing w:val="-10"/>
        </w:rPr>
        <w:t>│</w:t>
      </w:r>
    </w:p>
    <w:p>
      <w:pPr>
        <w:pStyle w:val="BodyText"/>
        <w:tabs>
          <w:tab w:pos="5909" w:val="left" w:leader="none"/>
        </w:tabs>
        <w:spacing w:before="78"/>
        <w:ind w:left="149"/>
      </w:pPr>
      <w:r>
        <w:rPr>
          <w:spacing w:val="9"/>
        </w:rPr>
        <w:t>│2.</w:t>
      </w:r>
      <w:r>
        <w:rPr>
          <w:spacing w:val="15"/>
        </w:rPr>
        <w:t>符號Ｂ：為Ａ以外之鋼材</w:t>
      </w:r>
      <w:r>
        <w:rPr>
          <w:spacing w:val="-10"/>
        </w:rPr>
        <w:t>。</w:t>
      </w:r>
      <w:r>
        <w:rPr/>
        <w:tab/>
      </w:r>
      <w:r>
        <w:rPr>
          <w:spacing w:val="-10"/>
        </w:rPr>
        <w:t>│</w:t>
      </w:r>
    </w:p>
    <w:p>
      <w:pPr>
        <w:spacing w:before="78"/>
        <w:ind w:left="149" w:right="0" w:firstLine="0"/>
        <w:jc w:val="left"/>
        <w:rPr>
          <w:sz w:val="22"/>
        </w:rPr>
      </w:pPr>
      <w:r>
        <w:rPr>
          <w:spacing w:val="12"/>
          <w:sz w:val="22"/>
        </w:rPr>
        <w:t>└───────────────────────┘</w:t>
      </w:r>
    </w:p>
    <w:p>
      <w:pPr>
        <w:pStyle w:val="BodyText"/>
        <w:spacing w:line="307" w:lineRule="auto" w:before="78"/>
        <w:ind w:left="149" w:right="1173"/>
        <w:jc w:val="both"/>
      </w:pPr>
      <w:r>
        <w:rPr>
          <w:spacing w:val="12"/>
        </w:rPr>
        <w:t>結構部分之對接焊接處全長百分之二十以上實施放射線檢查，並符合下列</w:t>
      </w:r>
      <w:r>
        <w:rPr>
          <w:spacing w:val="12"/>
        </w:rPr>
        <w:t>規定者，其容許抗拉應力、容許抗壓應力及容許彎曲應力得取第五條規定</w:t>
      </w:r>
      <w:r>
        <w:rPr>
          <w:spacing w:val="7"/>
        </w:rPr>
        <w:t>之值 (即焊接效率取一．○) 。</w:t>
      </w:r>
    </w:p>
    <w:p>
      <w:pPr>
        <w:pStyle w:val="BodyText"/>
        <w:spacing w:line="279" w:lineRule="exact"/>
        <w:ind w:left="149"/>
        <w:jc w:val="both"/>
      </w:pPr>
      <w:r>
        <w:rPr>
          <w:spacing w:val="22"/>
        </w:rPr>
        <w:t>一、依  </w:t>
      </w:r>
      <w:r>
        <w:rPr/>
        <w:t>CNS3710</w:t>
      </w:r>
      <w:r>
        <w:rPr>
          <w:spacing w:val="13"/>
        </w:rPr>
        <w:t>、規定之缺陷種類及等級分類，無第三種缺陷者。</w:t>
      </w:r>
    </w:p>
    <w:p>
      <w:pPr>
        <w:pStyle w:val="BodyText"/>
        <w:spacing w:line="307" w:lineRule="auto" w:before="79"/>
        <w:ind w:left="629" w:right="1173" w:hanging="480"/>
        <w:jc w:val="both"/>
      </w:pPr>
      <w:r>
        <w:rPr>
          <w:spacing w:val="12"/>
        </w:rPr>
        <w:t>二、前款之檢查結果，有第一種或第二種缺陷時，為二級之容許值以下；</w:t>
      </w:r>
      <w:r>
        <w:rPr>
          <w:spacing w:val="12"/>
        </w:rPr>
        <w:t>同時有第一種及第二種缺陷存在時，分別為各該缺陷二級之容許值之</w:t>
      </w:r>
      <w:r>
        <w:rPr>
          <w:spacing w:val="11"/>
        </w:rPr>
        <w:t>二分之一以下。</w:t>
      </w:r>
    </w:p>
    <w:p>
      <w:pPr>
        <w:pStyle w:val="BodyText"/>
        <w:spacing w:line="307" w:lineRule="auto"/>
        <w:ind w:left="149" w:right="1173"/>
        <w:jc w:val="both"/>
      </w:pPr>
      <w:r>
        <w:rPr>
          <w:spacing w:val="14"/>
          <w:w w:val="102"/>
        </w:rPr>
        <w:t>實施放射線檢查時，其焊接處之補強層應削除至母材表面同一平面上。但</w:t>
      </w:r>
      <w:r>
        <w:rPr>
          <w:spacing w:val="14"/>
          <w:w w:val="102"/>
        </w:rPr>
        <w:t>補強層中央部分之高度與母材厚度之關係如下表所示高度以下者，不在此</w:t>
      </w:r>
      <w:r>
        <w:rPr>
          <w:spacing w:val="7"/>
          <w:w w:val="102"/>
        </w:rPr>
        <w:t>限。</w:t>
      </w:r>
    </w:p>
    <w:p>
      <w:pPr>
        <w:spacing w:line="279" w:lineRule="exact" w:before="0"/>
        <w:ind w:left="149" w:right="0" w:firstLine="0"/>
        <w:jc w:val="both"/>
        <w:rPr>
          <w:sz w:val="22"/>
        </w:rPr>
      </w:pPr>
      <w:r>
        <w:rPr>
          <w:spacing w:val="12"/>
          <w:sz w:val="22"/>
        </w:rPr>
        <w:t>┌─────────┬─────────┐</w:t>
      </w:r>
    </w:p>
    <w:p>
      <w:pPr>
        <w:spacing w:after="0" w:line="279" w:lineRule="exact"/>
        <w:jc w:val="both"/>
        <w:rPr>
          <w:sz w:val="22"/>
        </w:rPr>
        <w:sectPr>
          <w:type w:val="continuous"/>
          <w:pgSz w:w="11900" w:h="16840"/>
          <w:pgMar w:top="0" w:bottom="280" w:left="0" w:right="1559"/>
          <w:cols w:num="2" w:equalWidth="0">
            <w:col w:w="1015" w:space="334"/>
            <w:col w:w="8992"/>
          </w:cols>
        </w:sectPr>
      </w:pPr>
    </w:p>
    <w:p>
      <w:pPr>
        <w:pStyle w:val="BodyText"/>
        <w:tabs>
          <w:tab w:pos="3899" w:val="left" w:leader="none"/>
        </w:tabs>
        <w:spacing w:before="1"/>
        <w:ind w:left="1499"/>
      </w:pPr>
      <w:r>
        <w:rPr>
          <w:spacing w:val="15"/>
        </w:rPr>
        <w:t>│母材厚</w:t>
      </w:r>
      <w:r>
        <w:rPr/>
        <w:t>度</w:t>
      </w:r>
      <w:r>
        <w:rPr>
          <w:spacing w:val="63"/>
        </w:rPr>
        <w:t> </w:t>
      </w:r>
      <w:r>
        <w:rPr/>
        <w:t>(</w:t>
      </w:r>
      <w:r>
        <w:rPr>
          <w:spacing w:val="15"/>
        </w:rPr>
        <w:t>公厘</w:t>
      </w:r>
      <w:r>
        <w:rPr>
          <w:spacing w:val="-10"/>
        </w:rPr>
        <w:t>)</w:t>
      </w:r>
      <w:r>
        <w:rPr/>
        <w:tab/>
      </w:r>
      <w:r>
        <w:rPr>
          <w:spacing w:val="15"/>
        </w:rPr>
        <w:t>│補強層高</w:t>
      </w:r>
      <w:r>
        <w:rPr/>
        <w:t>度</w:t>
      </w:r>
      <w:r>
        <w:rPr>
          <w:spacing w:val="49"/>
        </w:rPr>
        <w:t> </w:t>
      </w:r>
      <w:r>
        <w:rPr/>
        <w:t>(</w:t>
      </w:r>
      <w:r>
        <w:rPr>
          <w:spacing w:val="15"/>
        </w:rPr>
        <w:t>公厘</w:t>
      </w:r>
      <w:r>
        <w:rPr/>
        <w:t>)</w:t>
      </w:r>
      <w:r>
        <w:rPr>
          <w:spacing w:val="39"/>
        </w:rPr>
        <w:t> </w:t>
      </w:r>
      <w:r>
        <w:rPr>
          <w:spacing w:val="-10"/>
        </w:rPr>
        <w:t>│</w:t>
      </w:r>
    </w:p>
    <w:p>
      <w:pPr>
        <w:spacing w:before="78"/>
        <w:ind w:left="1499" w:right="0" w:firstLine="0"/>
        <w:jc w:val="left"/>
        <w:rPr>
          <w:sz w:val="22"/>
        </w:rPr>
      </w:pPr>
      <w:r>
        <w:rPr>
          <w:spacing w:val="12"/>
          <w:sz w:val="22"/>
        </w:rPr>
        <w:t>├─────────┼─────────┤</w:t>
      </w:r>
    </w:p>
    <w:p>
      <w:pPr>
        <w:pStyle w:val="BodyText"/>
        <w:tabs>
          <w:tab w:pos="3899" w:val="left" w:leader="none"/>
          <w:tab w:pos="4859" w:val="left" w:leader="none"/>
          <w:tab w:pos="6299" w:val="left" w:leader="none"/>
        </w:tabs>
        <w:spacing w:before="79"/>
        <w:ind w:left="1499"/>
      </w:pPr>
      <w:r>
        <w:rPr/>
        <w:t>│12</w:t>
      </w:r>
      <w:r>
        <w:rPr>
          <w:spacing w:val="31"/>
        </w:rPr>
        <w:t>  </w:t>
      </w:r>
      <w:r>
        <w:rPr>
          <w:spacing w:val="15"/>
        </w:rPr>
        <w:t>以</w:t>
      </w:r>
      <w:r>
        <w:rPr>
          <w:spacing w:val="-10"/>
        </w:rPr>
        <w:t>下</w:t>
      </w:r>
      <w:r>
        <w:rPr/>
        <w:tab/>
      </w:r>
      <w:r>
        <w:rPr>
          <w:spacing w:val="-10"/>
        </w:rPr>
        <w:t>│</w:t>
      </w:r>
      <w:r>
        <w:rPr/>
        <w:tab/>
      </w:r>
      <w:r>
        <w:rPr>
          <w:spacing w:val="-5"/>
        </w:rPr>
        <w:t>1.5</w:t>
      </w:r>
      <w:r>
        <w:rPr/>
        <w:tab/>
      </w:r>
      <w:r>
        <w:rPr>
          <w:spacing w:val="-10"/>
        </w:rPr>
        <w:t>│</w:t>
      </w:r>
    </w:p>
    <w:p>
      <w:pPr>
        <w:spacing w:before="78"/>
        <w:ind w:left="1499" w:right="0" w:firstLine="0"/>
        <w:jc w:val="left"/>
        <w:rPr>
          <w:sz w:val="22"/>
        </w:rPr>
      </w:pPr>
      <w:r>
        <w:rPr>
          <w:spacing w:val="12"/>
          <w:sz w:val="22"/>
        </w:rPr>
        <w:t>├─────────┼─────────┤</w:t>
      </w:r>
    </w:p>
    <w:p>
      <w:pPr>
        <w:pStyle w:val="BodyText"/>
        <w:tabs>
          <w:tab w:pos="4859" w:val="left" w:leader="none"/>
          <w:tab w:pos="6299" w:val="left" w:leader="none"/>
        </w:tabs>
        <w:spacing w:before="78"/>
        <w:ind w:left="1499"/>
      </w:pPr>
      <w:r>
        <w:rPr>
          <w:spacing w:val="15"/>
        </w:rPr>
        <w:t>│超</w:t>
      </w:r>
      <w:r>
        <w:rPr/>
        <w:t>過</w:t>
      </w:r>
      <w:r>
        <w:rPr>
          <w:spacing w:val="37"/>
        </w:rPr>
        <w:t> </w:t>
      </w:r>
      <w:r>
        <w:rPr/>
        <w:t>12</w:t>
      </w:r>
      <w:r>
        <w:rPr>
          <w:spacing w:val="29"/>
        </w:rPr>
        <w:t> </w:t>
      </w:r>
      <w:r>
        <w:rPr/>
        <w:t>至</w:t>
      </w:r>
      <w:r>
        <w:rPr>
          <w:spacing w:val="38"/>
        </w:rPr>
        <w:t> </w:t>
      </w:r>
      <w:r>
        <w:rPr/>
        <w:t>25</w:t>
      </w:r>
      <w:r>
        <w:rPr>
          <w:spacing w:val="29"/>
        </w:rPr>
        <w:t> </w:t>
      </w:r>
      <w:r>
        <w:rPr>
          <w:spacing w:val="15"/>
        </w:rPr>
        <w:t>以下</w:t>
      </w:r>
      <w:r>
        <w:rPr>
          <w:spacing w:val="-10"/>
        </w:rPr>
        <w:t>│</w:t>
      </w:r>
      <w:r>
        <w:rPr/>
        <w:tab/>
      </w:r>
      <w:r>
        <w:rPr>
          <w:spacing w:val="-5"/>
        </w:rPr>
        <w:t>2.5</w:t>
      </w:r>
      <w:r>
        <w:rPr/>
        <w:tab/>
      </w:r>
      <w:r>
        <w:rPr>
          <w:spacing w:val="-10"/>
        </w:rPr>
        <w:t>│</w:t>
      </w:r>
    </w:p>
    <w:p>
      <w:pPr>
        <w:spacing w:before="78"/>
        <w:ind w:left="1499" w:right="0" w:firstLine="0"/>
        <w:jc w:val="left"/>
        <w:rPr>
          <w:sz w:val="22"/>
        </w:rPr>
      </w:pPr>
      <w:r>
        <w:rPr>
          <w:spacing w:val="12"/>
          <w:sz w:val="22"/>
        </w:rPr>
        <w:t>├─────────┼─────────┤</w:t>
      </w:r>
    </w:p>
    <w:p>
      <w:pPr>
        <w:pStyle w:val="BodyText"/>
        <w:tabs>
          <w:tab w:pos="3899" w:val="left" w:leader="none"/>
          <w:tab w:pos="4859" w:val="left" w:leader="none"/>
          <w:tab w:pos="6299" w:val="left" w:leader="none"/>
        </w:tabs>
        <w:spacing w:before="78"/>
        <w:ind w:left="1499"/>
      </w:pPr>
      <w:r>
        <w:rPr>
          <w:spacing w:val="15"/>
        </w:rPr>
        <w:t>│超</w:t>
      </w:r>
      <w:r>
        <w:rPr/>
        <w:t>過</w:t>
      </w:r>
      <w:r>
        <w:rPr>
          <w:spacing w:val="38"/>
        </w:rPr>
        <w:t> </w:t>
      </w:r>
      <w:r>
        <w:rPr>
          <w:spacing w:val="-5"/>
        </w:rPr>
        <w:t>25</w:t>
      </w:r>
      <w:r>
        <w:rPr/>
        <w:tab/>
      </w:r>
      <w:r>
        <w:rPr>
          <w:spacing w:val="-12"/>
        </w:rPr>
        <w:t>│</w:t>
      </w:r>
      <w:r>
        <w:rPr/>
        <w:tab/>
      </w:r>
      <w:r>
        <w:rPr>
          <w:spacing w:val="-5"/>
        </w:rPr>
        <w:t>3.0</w:t>
      </w:r>
      <w:r>
        <w:rPr/>
        <w:tab/>
      </w:r>
      <w:r>
        <w:rPr>
          <w:spacing w:val="-10"/>
        </w:rPr>
        <w:t>│</w:t>
      </w:r>
    </w:p>
    <w:p>
      <w:pPr>
        <w:spacing w:before="78"/>
        <w:ind w:left="1499" w:right="0" w:firstLine="0"/>
        <w:jc w:val="left"/>
        <w:rPr>
          <w:sz w:val="22"/>
        </w:rPr>
      </w:pPr>
      <w:r>
        <w:rPr>
          <w:spacing w:val="12"/>
          <w:sz w:val="22"/>
        </w:rPr>
        <w:t>└─────────┴─────────┘</w:t>
      </w:r>
    </w:p>
    <w:p>
      <w:pPr>
        <w:pStyle w:val="BodyText"/>
        <w:spacing w:before="8"/>
        <w:rPr>
          <w:sz w:val="9"/>
        </w:rPr>
      </w:pPr>
    </w:p>
    <w:p>
      <w:pPr>
        <w:pStyle w:val="BodyText"/>
        <w:spacing w:after="0"/>
        <w:rPr>
          <w:sz w:val="9"/>
        </w:rPr>
        <w:sectPr>
          <w:pgSz w:w="11900" w:h="16840"/>
          <w:pgMar w:top="0" w:bottom="280" w:left="0" w:right="1559"/>
        </w:sectPr>
      </w:pPr>
    </w:p>
    <w:p>
      <w:pPr>
        <w:pStyle w:val="BodyText"/>
        <w:spacing w:before="60"/>
        <w:ind w:left="149"/>
      </w:pPr>
      <w:r>
        <w:rPr>
          <w:spacing w:val="14"/>
        </w:rPr>
        <w:t>第 </w:t>
      </w:r>
      <w:r>
        <w:rPr/>
        <w:t>8</w:t>
      </w:r>
      <w:r>
        <w:rPr>
          <w:spacing w:val="5"/>
        </w:rPr>
        <w:t> 條</w:t>
      </w:r>
    </w:p>
    <w:p>
      <w:pPr>
        <w:pStyle w:val="BodyText"/>
      </w:pPr>
    </w:p>
    <w:p>
      <w:pPr>
        <w:pStyle w:val="BodyText"/>
      </w:pPr>
    </w:p>
    <w:p>
      <w:pPr>
        <w:pStyle w:val="BodyText"/>
        <w:spacing w:before="72"/>
      </w:pPr>
    </w:p>
    <w:p>
      <w:pPr>
        <w:pStyle w:val="BodyText"/>
        <w:ind w:left="149"/>
      </w:pPr>
      <w:r>
        <w:rPr>
          <w:spacing w:val="14"/>
        </w:rPr>
        <w:t>第 </w:t>
      </w:r>
      <w:r>
        <w:rPr/>
        <w:t>9</w:t>
      </w:r>
      <w:r>
        <w:rPr>
          <w:spacing w:val="5"/>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p>
    <w:p>
      <w:pPr>
        <w:pStyle w:val="BodyText"/>
        <w:ind w:left="149"/>
      </w:pPr>
      <w:r>
        <w:rPr>
          <w:spacing w:val="16"/>
        </w:rPr>
        <w:t>第 </w:t>
      </w:r>
      <w:r>
        <w:rPr/>
        <w:t>10</w:t>
      </w:r>
      <w:r>
        <w:rPr>
          <w:spacing w:val="7"/>
        </w:rPr>
        <w:t> 條</w:t>
      </w:r>
    </w:p>
    <w:p>
      <w:pPr>
        <w:pStyle w:val="BodyText"/>
        <w:spacing w:line="307" w:lineRule="auto" w:before="75"/>
        <w:ind w:left="149" w:right="1173"/>
        <w:jc w:val="both"/>
      </w:pPr>
      <w:r>
        <w:rPr/>
        <w:br w:type="column"/>
      </w:r>
      <w:r>
        <w:rPr>
          <w:spacing w:val="14"/>
          <w:w w:val="102"/>
        </w:rPr>
        <w:t>使用第三條第一項但書規定之材料時，其容許應力值及其結構部分焊接處</w:t>
      </w:r>
      <w:r>
        <w:rPr>
          <w:spacing w:val="14"/>
          <w:w w:val="102"/>
        </w:rPr>
        <w:t>之容許應力值，應在中央主管機關認可材料之化學成分及機械性質之值以</w:t>
      </w:r>
      <w:r>
        <w:rPr>
          <w:spacing w:val="7"/>
          <w:w w:val="102"/>
        </w:rPr>
        <w:t>下。</w:t>
      </w:r>
    </w:p>
    <w:p>
      <w:pPr>
        <w:pStyle w:val="BodyText"/>
        <w:spacing w:line="307" w:lineRule="auto" w:before="118"/>
        <w:ind w:left="149" w:right="1653"/>
        <w:jc w:val="both"/>
      </w:pPr>
      <w:r>
        <w:rPr>
          <w:spacing w:val="12"/>
        </w:rPr>
        <w:t>吊籠工作台底板使用鋁合金材枓之容許彎曲應力值，應依下式計算：</w:t>
      </w:r>
      <w:r>
        <w:rPr/>
        <w:t> </w:t>
      </w:r>
      <w:r>
        <w:rPr>
          <w:spacing w:val="11"/>
        </w:rPr>
        <w:t>σba＝Ｆ／1.7</w:t>
      </w:r>
      <w:r>
        <w:rPr>
          <w:spacing w:val="13"/>
        </w:rPr>
        <w:t>，式中之</w:t>
      </w:r>
      <w:r>
        <w:rPr/>
        <w:t>σba</w:t>
      </w:r>
      <w:r>
        <w:rPr>
          <w:spacing w:val="10"/>
        </w:rPr>
        <w:t> 及Ｆ分別表示下列之值：</w:t>
      </w:r>
    </w:p>
    <w:p>
      <w:pPr>
        <w:pStyle w:val="BodyText"/>
        <w:spacing w:line="280" w:lineRule="exact"/>
        <w:ind w:left="149"/>
        <w:jc w:val="both"/>
      </w:pPr>
      <w:r>
        <w:rPr>
          <w:spacing w:val="11"/>
        </w:rPr>
        <w:t>σba</w:t>
      </w:r>
      <w:r>
        <w:rPr>
          <w:spacing w:val="10"/>
        </w:rPr>
        <w:t>：容許彎曲應力。</w:t>
      </w:r>
    </w:p>
    <w:p>
      <w:pPr>
        <w:pStyle w:val="BodyText"/>
        <w:spacing w:line="307" w:lineRule="auto" w:before="78"/>
        <w:ind w:left="629" w:right="5733" w:hanging="480"/>
        <w:jc w:val="both"/>
      </w:pPr>
      <w:r>
        <w:rPr>
          <w:spacing w:val="12"/>
        </w:rPr>
        <w:t>Ｆ：取下列之任一較小值者：</w:t>
      </w:r>
      <w:r>
        <w:rPr/>
        <w:t> 1.</w:t>
      </w:r>
      <w:r>
        <w:rPr>
          <w:spacing w:val="8"/>
        </w:rPr>
        <w:t>降伏強度。</w:t>
      </w:r>
    </w:p>
    <w:p>
      <w:pPr>
        <w:pStyle w:val="ListParagraph"/>
        <w:numPr>
          <w:ilvl w:val="0"/>
          <w:numId w:val="2"/>
        </w:numPr>
        <w:tabs>
          <w:tab w:pos="868" w:val="left" w:leader="none"/>
        </w:tabs>
        <w:spacing w:line="280" w:lineRule="exact" w:before="0" w:after="0"/>
        <w:ind w:left="868" w:right="0" w:hanging="239"/>
        <w:jc w:val="both"/>
        <w:rPr>
          <w:sz w:val="22"/>
        </w:rPr>
      </w:pPr>
      <w:r>
        <w:rPr>
          <w:spacing w:val="21"/>
          <w:sz w:val="22"/>
        </w:rPr>
        <w:t>抗拉強度除以 </w:t>
      </w:r>
      <w:r>
        <w:rPr>
          <w:sz w:val="22"/>
        </w:rPr>
        <w:t>1.2</w:t>
      </w:r>
      <w:r>
        <w:rPr>
          <w:spacing w:val="-10"/>
          <w:sz w:val="22"/>
        </w:rPr>
        <w:t>。</w:t>
      </w:r>
    </w:p>
    <w:p>
      <w:pPr>
        <w:pStyle w:val="BodyText"/>
        <w:spacing w:line="307" w:lineRule="auto" w:before="78"/>
        <w:ind w:left="149" w:right="1173"/>
      </w:pPr>
      <w:r>
        <w:rPr>
          <w:spacing w:val="12"/>
        </w:rPr>
        <w:t>工作台底板使用木材時，其纖維方向之容許彎曲應力值，應為下表規定之</w:t>
      </w:r>
      <w:r>
        <w:rPr>
          <w:spacing w:val="8"/>
        </w:rPr>
        <w:t>值以下：</w:t>
      </w:r>
    </w:p>
    <w:p>
      <w:pPr>
        <w:spacing w:line="280" w:lineRule="exact" w:before="0"/>
        <w:ind w:left="149" w:right="0" w:firstLine="0"/>
        <w:jc w:val="left"/>
        <w:rPr>
          <w:sz w:val="22"/>
        </w:rPr>
      </w:pPr>
      <w:r>
        <w:rPr>
          <w:spacing w:val="12"/>
          <w:sz w:val="22"/>
        </w:rPr>
        <w:t>┌─────────────┬──────────┐</w:t>
      </w:r>
    </w:p>
    <w:p>
      <w:pPr>
        <w:pStyle w:val="BodyText"/>
        <w:tabs>
          <w:tab w:pos="1109" w:val="left" w:leader="none"/>
          <w:tab w:pos="1829" w:val="left" w:leader="none"/>
          <w:tab w:pos="2549" w:val="left" w:leader="none"/>
          <w:tab w:pos="3269" w:val="left" w:leader="none"/>
          <w:tab w:pos="6149" w:val="left" w:leader="none"/>
        </w:tabs>
        <w:spacing w:before="78"/>
        <w:ind w:left="149"/>
      </w:pPr>
      <w:r>
        <w:rPr>
          <w:spacing w:val="15"/>
        </w:rPr>
        <w:t>│</w:t>
      </w:r>
      <w:r>
        <w:rPr>
          <w:spacing w:val="-10"/>
        </w:rPr>
        <w:t>木</w:t>
      </w:r>
      <w:r>
        <w:rPr/>
        <w:tab/>
      </w:r>
      <w:r>
        <w:rPr>
          <w:spacing w:val="-10"/>
        </w:rPr>
        <w:t>材</w:t>
      </w:r>
      <w:r>
        <w:rPr/>
        <w:tab/>
      </w:r>
      <w:r>
        <w:rPr>
          <w:spacing w:val="-10"/>
        </w:rPr>
        <w:t>之</w:t>
      </w:r>
      <w:r>
        <w:rPr/>
        <w:tab/>
      </w:r>
      <w:r>
        <w:rPr>
          <w:spacing w:val="-10"/>
        </w:rPr>
        <w:t>種</w:t>
      </w:r>
      <w:r>
        <w:rPr/>
        <w:tab/>
      </w:r>
      <w:r>
        <w:rPr>
          <w:spacing w:val="15"/>
        </w:rPr>
        <w:t>類│容許彎曲應力</w:t>
      </w:r>
      <w:r>
        <w:rPr>
          <w:spacing w:val="-10"/>
        </w:rPr>
        <w:t>值</w:t>
      </w:r>
      <w:r>
        <w:rPr/>
        <w:tab/>
      </w:r>
      <w:r>
        <w:rPr>
          <w:spacing w:val="-10"/>
        </w:rPr>
        <w:t>│</w:t>
      </w:r>
    </w:p>
    <w:p>
      <w:pPr>
        <w:pStyle w:val="BodyText"/>
        <w:tabs>
          <w:tab w:pos="3509" w:val="left" w:leader="none"/>
          <w:tab w:pos="6149" w:val="left" w:leader="none"/>
        </w:tabs>
        <w:spacing w:before="78"/>
        <w:ind w:left="149"/>
      </w:pPr>
      <w:r>
        <w:rPr>
          <w:spacing w:val="-10"/>
        </w:rPr>
        <w:t>│</w:t>
      </w:r>
      <w:r>
        <w:rPr/>
        <w:tab/>
        <w:t>│</w:t>
      </w:r>
      <w:r>
        <w:rPr>
          <w:spacing w:val="69"/>
        </w:rPr>
        <w:t> </w:t>
      </w:r>
      <w:r>
        <w:rPr/>
        <w:t>(</w:t>
      </w:r>
      <w:r>
        <w:rPr>
          <w:spacing w:val="15"/>
        </w:rPr>
        <w:t>牛頓／平方公厘</w:t>
      </w:r>
      <w:r>
        <w:rPr>
          <w:spacing w:val="-10"/>
        </w:rPr>
        <w:t>)</w:t>
      </w:r>
      <w:r>
        <w:rPr/>
        <w:tab/>
      </w:r>
      <w:r>
        <w:rPr>
          <w:spacing w:val="-10"/>
        </w:rPr>
        <w:t>│</w:t>
      </w:r>
    </w:p>
    <w:p>
      <w:pPr>
        <w:spacing w:before="78"/>
        <w:ind w:left="149" w:right="0" w:firstLine="0"/>
        <w:jc w:val="left"/>
        <w:rPr>
          <w:sz w:val="22"/>
        </w:rPr>
      </w:pPr>
      <w:r>
        <w:rPr>
          <w:spacing w:val="12"/>
          <w:sz w:val="22"/>
        </w:rPr>
        <w:t>├─────────────┼──────────┤</w:t>
      </w:r>
    </w:p>
    <w:p>
      <w:pPr>
        <w:pStyle w:val="BodyText"/>
        <w:tabs>
          <w:tab w:pos="3509" w:val="left" w:leader="none"/>
          <w:tab w:pos="6149" w:val="left" w:leader="none"/>
        </w:tabs>
        <w:spacing w:before="78"/>
        <w:ind w:left="149"/>
      </w:pPr>
      <w:r>
        <w:rPr>
          <w:spacing w:val="15"/>
        </w:rPr>
        <w:t>│赤松、黑松、美國</w:t>
      </w:r>
      <w:r>
        <w:rPr>
          <w:spacing w:val="-10"/>
        </w:rPr>
        <w:t>松</w:t>
      </w:r>
      <w:r>
        <w:rPr/>
        <w:tab/>
        <w:t>│</w:t>
      </w:r>
      <w:r>
        <w:rPr>
          <w:spacing w:val="29"/>
        </w:rPr>
        <w:t> </w:t>
      </w:r>
      <w:r>
        <w:rPr>
          <w:spacing w:val="-5"/>
        </w:rPr>
        <w:t>9.5</w:t>
      </w:r>
      <w:r>
        <w:rPr/>
        <w:tab/>
      </w:r>
      <w:r>
        <w:rPr>
          <w:spacing w:val="-10"/>
        </w:rPr>
        <w:t>│</w:t>
      </w:r>
    </w:p>
    <w:p>
      <w:pPr>
        <w:spacing w:before="78"/>
        <w:ind w:left="149" w:right="0" w:firstLine="0"/>
        <w:jc w:val="left"/>
        <w:rPr>
          <w:sz w:val="22"/>
        </w:rPr>
      </w:pPr>
      <w:r>
        <w:rPr>
          <w:spacing w:val="12"/>
          <w:sz w:val="22"/>
        </w:rPr>
        <w:t>├─────────────┼──────────┤</w:t>
      </w:r>
    </w:p>
    <w:p>
      <w:pPr>
        <w:pStyle w:val="BodyText"/>
        <w:tabs>
          <w:tab w:pos="6149" w:val="left" w:leader="none"/>
        </w:tabs>
        <w:spacing w:before="79"/>
        <w:ind w:left="149"/>
      </w:pPr>
      <w:r>
        <w:rPr>
          <w:spacing w:val="15"/>
        </w:rPr>
        <w:t>│落葉松、羅漢柏、檜、美國檜</w:t>
      </w:r>
      <w:r>
        <w:rPr/>
        <w:t>│</w:t>
      </w:r>
      <w:r>
        <w:rPr>
          <w:spacing w:val="36"/>
          <w:w w:val="150"/>
        </w:rPr>
        <w:t> </w:t>
      </w:r>
      <w:r>
        <w:rPr>
          <w:spacing w:val="-5"/>
        </w:rPr>
        <w:t>9.0</w:t>
      </w:r>
      <w:r>
        <w:rPr/>
        <w:tab/>
      </w:r>
      <w:r>
        <w:rPr>
          <w:spacing w:val="-10"/>
        </w:rPr>
        <w:t>│</w:t>
      </w:r>
    </w:p>
    <w:p>
      <w:pPr>
        <w:spacing w:before="78"/>
        <w:ind w:left="149" w:right="0" w:firstLine="0"/>
        <w:jc w:val="left"/>
        <w:rPr>
          <w:sz w:val="22"/>
        </w:rPr>
      </w:pPr>
      <w:r>
        <w:rPr>
          <w:spacing w:val="12"/>
          <w:sz w:val="22"/>
        </w:rPr>
        <w:t>├─────────────┼──────────┤</w:t>
      </w:r>
    </w:p>
    <w:p>
      <w:pPr>
        <w:pStyle w:val="BodyText"/>
        <w:tabs>
          <w:tab w:pos="3509" w:val="left" w:leader="none"/>
          <w:tab w:pos="6149" w:val="left" w:leader="none"/>
        </w:tabs>
        <w:spacing w:before="78"/>
        <w:ind w:left="149"/>
      </w:pPr>
      <w:r>
        <w:rPr>
          <w:spacing w:val="15"/>
        </w:rPr>
        <w:t>│鐵杉、美國鐵</w:t>
      </w:r>
      <w:r>
        <w:rPr>
          <w:spacing w:val="-10"/>
        </w:rPr>
        <w:t>杉</w:t>
      </w:r>
      <w:r>
        <w:rPr/>
        <w:tab/>
        <w:t>│</w:t>
      </w:r>
      <w:r>
        <w:rPr>
          <w:spacing w:val="29"/>
        </w:rPr>
        <w:t> </w:t>
      </w:r>
      <w:r>
        <w:rPr>
          <w:spacing w:val="-5"/>
        </w:rPr>
        <w:t>8.5</w:t>
      </w:r>
      <w:r>
        <w:rPr/>
        <w:tab/>
      </w:r>
      <w:r>
        <w:rPr>
          <w:spacing w:val="-10"/>
        </w:rPr>
        <w:t>│</w:t>
      </w:r>
    </w:p>
    <w:p>
      <w:pPr>
        <w:spacing w:before="78"/>
        <w:ind w:left="149" w:right="0" w:firstLine="0"/>
        <w:jc w:val="left"/>
        <w:rPr>
          <w:sz w:val="22"/>
        </w:rPr>
      </w:pPr>
      <w:r>
        <w:rPr>
          <w:spacing w:val="12"/>
          <w:sz w:val="22"/>
        </w:rPr>
        <w:t>├─────────────┼──────────┤</w:t>
      </w:r>
    </w:p>
    <w:p>
      <w:pPr>
        <w:pStyle w:val="BodyText"/>
        <w:tabs>
          <w:tab w:pos="6149" w:val="left" w:leader="none"/>
        </w:tabs>
        <w:spacing w:before="78"/>
        <w:ind w:left="149"/>
      </w:pPr>
      <w:r>
        <w:rPr>
          <w:spacing w:val="15"/>
        </w:rPr>
        <w:t>│樅樹、蝦夷松、椴松、紅松、</w:t>
      </w:r>
      <w:r>
        <w:rPr/>
        <w:t>│</w:t>
      </w:r>
      <w:r>
        <w:rPr>
          <w:spacing w:val="36"/>
          <w:w w:val="150"/>
        </w:rPr>
        <w:t> </w:t>
      </w:r>
      <w:r>
        <w:rPr>
          <w:spacing w:val="-5"/>
        </w:rPr>
        <w:t>7.5</w:t>
      </w:r>
      <w:r>
        <w:rPr/>
        <w:tab/>
      </w:r>
      <w:r>
        <w:rPr>
          <w:spacing w:val="-10"/>
        </w:rPr>
        <w:t>│</w:t>
      </w:r>
    </w:p>
    <w:p>
      <w:pPr>
        <w:pStyle w:val="BodyText"/>
        <w:tabs>
          <w:tab w:pos="3509" w:val="left" w:leader="none"/>
          <w:tab w:pos="6149" w:val="left" w:leader="none"/>
        </w:tabs>
        <w:spacing w:before="78"/>
        <w:ind w:left="149"/>
      </w:pPr>
      <w:r>
        <w:rPr>
          <w:spacing w:val="15"/>
        </w:rPr>
        <w:t>│杉、美國杉、針</w:t>
      </w:r>
      <w:r>
        <w:rPr>
          <w:spacing w:val="-10"/>
        </w:rPr>
        <w:t>樅</w:t>
      </w:r>
      <w:r>
        <w:rPr/>
        <w:tab/>
      </w:r>
      <w:r>
        <w:rPr>
          <w:spacing w:val="-10"/>
        </w:rPr>
        <w:t>│</w:t>
      </w:r>
      <w:r>
        <w:rPr/>
        <w:tab/>
      </w:r>
      <w:r>
        <w:rPr>
          <w:spacing w:val="-10"/>
        </w:rPr>
        <w:t>│</w:t>
      </w:r>
    </w:p>
    <w:p>
      <w:pPr>
        <w:spacing w:before="78"/>
        <w:ind w:left="149" w:right="0" w:firstLine="0"/>
        <w:jc w:val="left"/>
        <w:rPr>
          <w:sz w:val="22"/>
        </w:rPr>
      </w:pPr>
      <w:r>
        <w:rPr>
          <w:spacing w:val="12"/>
          <w:sz w:val="22"/>
        </w:rPr>
        <w:t>├─────────────┼──────────┤</w:t>
      </w:r>
    </w:p>
    <w:p>
      <w:pPr>
        <w:pStyle w:val="BodyText"/>
        <w:tabs>
          <w:tab w:pos="3509" w:val="left" w:leader="none"/>
          <w:tab w:pos="6149" w:val="left" w:leader="none"/>
        </w:tabs>
        <w:spacing w:before="78"/>
        <w:ind w:left="149"/>
      </w:pPr>
      <w:r>
        <w:rPr>
          <w:spacing w:val="15"/>
        </w:rPr>
        <w:t>│橡</w:t>
      </w:r>
      <w:r>
        <w:rPr>
          <w:spacing w:val="-10"/>
        </w:rPr>
        <w:t>樹</w:t>
      </w:r>
      <w:r>
        <w:rPr/>
        <w:tab/>
      </w:r>
      <w:r>
        <w:rPr>
          <w:spacing w:val="-4"/>
        </w:rPr>
        <w:t>│13.0</w:t>
      </w:r>
      <w:r>
        <w:rPr/>
        <w:tab/>
      </w:r>
      <w:r>
        <w:rPr>
          <w:spacing w:val="-10"/>
        </w:rPr>
        <w:t>│</w:t>
      </w:r>
    </w:p>
    <w:p>
      <w:pPr>
        <w:spacing w:before="79"/>
        <w:ind w:left="149" w:right="0" w:firstLine="0"/>
        <w:jc w:val="left"/>
        <w:rPr>
          <w:sz w:val="22"/>
        </w:rPr>
      </w:pPr>
      <w:r>
        <w:rPr>
          <w:spacing w:val="12"/>
          <w:sz w:val="22"/>
        </w:rPr>
        <w:t>├─────────────┼──────────┤</w:t>
      </w:r>
    </w:p>
    <w:p>
      <w:pPr>
        <w:pStyle w:val="BodyText"/>
        <w:tabs>
          <w:tab w:pos="6149" w:val="left" w:leader="none"/>
        </w:tabs>
        <w:spacing w:before="78"/>
        <w:ind w:left="149"/>
      </w:pPr>
      <w:r>
        <w:rPr>
          <w:spacing w:val="15"/>
        </w:rPr>
        <w:t>│栗樹、枹樹、山毛櫸、櫸</w:t>
      </w:r>
      <w:r>
        <w:rPr/>
        <w:t>木</w:t>
      </w:r>
      <w:r>
        <w:rPr>
          <w:spacing w:val="46"/>
        </w:rPr>
        <w:t>  </w:t>
      </w:r>
      <w:r>
        <w:rPr>
          <w:spacing w:val="-2"/>
        </w:rPr>
        <w:t>│10.0</w:t>
      </w:r>
      <w:r>
        <w:rPr/>
        <w:tab/>
      </w:r>
      <w:r>
        <w:rPr>
          <w:spacing w:val="-10"/>
        </w:rPr>
        <w:t>│</w:t>
      </w:r>
    </w:p>
    <w:p>
      <w:pPr>
        <w:spacing w:before="78"/>
        <w:ind w:left="149" w:right="0" w:firstLine="0"/>
        <w:jc w:val="left"/>
        <w:rPr>
          <w:sz w:val="22"/>
        </w:rPr>
      </w:pPr>
      <w:r>
        <w:rPr>
          <w:spacing w:val="12"/>
          <w:sz w:val="22"/>
        </w:rPr>
        <w:t>├─────────────┼──────────┤</w:t>
      </w:r>
    </w:p>
    <w:p>
      <w:pPr>
        <w:pStyle w:val="BodyText"/>
        <w:tabs>
          <w:tab w:pos="3509" w:val="left" w:leader="none"/>
          <w:tab w:pos="6149" w:val="left" w:leader="none"/>
        </w:tabs>
        <w:spacing w:before="78"/>
        <w:ind w:left="149"/>
      </w:pPr>
      <w:r>
        <w:rPr>
          <w:spacing w:val="15"/>
        </w:rPr>
        <w:t>│柳</w:t>
      </w:r>
      <w:r>
        <w:rPr>
          <w:spacing w:val="-10"/>
        </w:rPr>
        <w:t>安</w:t>
      </w:r>
      <w:r>
        <w:rPr/>
        <w:tab/>
        <w:t>│</w:t>
      </w:r>
      <w:r>
        <w:rPr>
          <w:spacing w:val="29"/>
        </w:rPr>
        <w:t> </w:t>
      </w:r>
      <w:r>
        <w:rPr>
          <w:spacing w:val="-5"/>
        </w:rPr>
        <w:t>8.0</w:t>
      </w:r>
      <w:r>
        <w:rPr/>
        <w:tab/>
      </w:r>
      <w:r>
        <w:rPr>
          <w:spacing w:val="-10"/>
        </w:rPr>
        <w:t>│</w:t>
      </w:r>
    </w:p>
    <w:p>
      <w:pPr>
        <w:spacing w:before="78"/>
        <w:ind w:left="149" w:right="0" w:firstLine="0"/>
        <w:jc w:val="left"/>
        <w:rPr>
          <w:sz w:val="22"/>
        </w:rPr>
      </w:pPr>
      <w:r>
        <w:rPr>
          <w:spacing w:val="12"/>
          <w:sz w:val="22"/>
        </w:rPr>
        <w:t>├─────────────┼──────────┤</w:t>
      </w:r>
    </w:p>
    <w:p>
      <w:pPr>
        <w:pStyle w:val="BodyText"/>
        <w:tabs>
          <w:tab w:pos="3509" w:val="left" w:leader="none"/>
          <w:tab w:pos="6149" w:val="left" w:leader="none"/>
        </w:tabs>
        <w:spacing w:before="78"/>
        <w:ind w:left="149"/>
      </w:pPr>
      <w:r>
        <w:rPr>
          <w:spacing w:val="15"/>
        </w:rPr>
        <w:t>│大花🗎布羅香、龍腦</w:t>
      </w:r>
      <w:r>
        <w:rPr>
          <w:spacing w:val="-10"/>
        </w:rPr>
        <w:t>香</w:t>
      </w:r>
      <w:r>
        <w:rPr/>
        <w:tab/>
      </w:r>
      <w:r>
        <w:rPr>
          <w:spacing w:val="-4"/>
        </w:rPr>
        <w:t>│11.0</w:t>
      </w:r>
      <w:r>
        <w:rPr/>
        <w:tab/>
      </w:r>
      <w:r>
        <w:rPr>
          <w:spacing w:val="-10"/>
        </w:rPr>
        <w:t>│</w:t>
      </w:r>
    </w:p>
    <w:p>
      <w:pPr>
        <w:spacing w:before="78"/>
        <w:ind w:left="149" w:right="0" w:firstLine="0"/>
        <w:jc w:val="left"/>
        <w:rPr>
          <w:sz w:val="22"/>
        </w:rPr>
      </w:pPr>
      <w:r>
        <w:rPr>
          <w:spacing w:val="12"/>
          <w:sz w:val="22"/>
        </w:rPr>
        <w:t>└─────────────┴──────────┘</w:t>
      </w:r>
    </w:p>
    <w:p>
      <w:pPr>
        <w:pStyle w:val="BodyText"/>
        <w:spacing w:line="307" w:lineRule="auto" w:before="198"/>
        <w:ind w:left="149" w:right="1173"/>
        <w:jc w:val="both"/>
      </w:pPr>
      <w:r>
        <w:rPr>
          <w:spacing w:val="12"/>
        </w:rPr>
        <w:t>第五條至第八條規定之容許應力值，於結構部分所生應力之綜合計算，其</w:t>
      </w:r>
      <w:r>
        <w:rPr>
          <w:spacing w:val="12"/>
        </w:rPr>
        <w:t>容許應力於第十七條第二款規定應於百分之十五限定範圍內增值，同條第三款應於百分之三十限定範圍內增值。</w:t>
      </w:r>
    </w:p>
    <w:p>
      <w:pPr>
        <w:pStyle w:val="BodyText"/>
        <w:spacing w:after="0" w:line="307" w:lineRule="auto"/>
        <w:jc w:val="both"/>
        <w:sectPr>
          <w:type w:val="continuous"/>
          <w:pgSz w:w="11900" w:h="16840"/>
          <w:pgMar w:top="0" w:bottom="280" w:left="0" w:right="1559"/>
          <w:cols w:num="2" w:equalWidth="0">
            <w:col w:w="1135" w:space="214"/>
            <w:col w:w="8992"/>
          </w:cols>
        </w:sectPr>
      </w:pPr>
    </w:p>
    <w:p>
      <w:pPr>
        <w:pStyle w:val="BodyText"/>
        <w:spacing w:before="103"/>
        <w:ind w:left="914"/>
      </w:pPr>
      <w:r>
        <w:rPr>
          <w:spacing w:val="25"/>
        </w:rPr>
        <w:t>第 三 節 荷重</w:t>
      </w:r>
    </w:p>
    <w:p>
      <w:pPr>
        <w:pStyle w:val="BodyText"/>
        <w:spacing w:after="0"/>
        <w:sectPr>
          <w:type w:val="continuous"/>
          <w:pgSz w:w="11900" w:h="16840"/>
          <w:pgMar w:top="0" w:bottom="280" w:left="0" w:right="1559"/>
        </w:sectPr>
      </w:pPr>
    </w:p>
    <w:p>
      <w:pPr>
        <w:pStyle w:val="BodyText"/>
        <w:spacing w:line="268" w:lineRule="exact"/>
        <w:ind w:left="149"/>
      </w:pPr>
      <w:r>
        <w:rPr>
          <w:spacing w:val="16"/>
        </w:rPr>
        <w:t>第 </w:t>
      </w:r>
      <w:r>
        <w:rPr/>
        <w:t>11</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9"/>
      </w:pPr>
    </w:p>
    <w:p>
      <w:pPr>
        <w:pStyle w:val="BodyText"/>
        <w:ind w:left="149"/>
      </w:pPr>
      <w:r>
        <w:rPr>
          <w:spacing w:val="16"/>
        </w:rPr>
        <w:t>第 </w:t>
      </w:r>
      <w:r>
        <w:rPr/>
        <w:t>12</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49"/>
      </w:pPr>
      <w:r>
        <w:rPr>
          <w:spacing w:val="16"/>
        </w:rPr>
        <w:t>第 </w:t>
      </w:r>
      <w:r>
        <w:rPr/>
        <w:t>13</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1"/>
      </w:pPr>
    </w:p>
    <w:p>
      <w:pPr>
        <w:pStyle w:val="BodyText"/>
        <w:ind w:left="149"/>
      </w:pPr>
      <w:r>
        <w:rPr>
          <w:spacing w:val="16"/>
        </w:rPr>
        <w:t>第 </w:t>
      </w:r>
      <w:r>
        <w:rPr/>
        <w:t>14</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49"/>
        <w:rPr>
          <w:rFonts w:ascii="Arial MT" w:hAnsi="Arial MT" w:eastAsia="Arial MT"/>
        </w:rPr>
      </w:pPr>
      <w:r>
        <w:rPr>
          <w:spacing w:val="17"/>
        </w:rPr>
        <w:t>第 </w:t>
      </w:r>
      <w:r>
        <w:rPr/>
        <w:t>15</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82"/>
        <w:rPr>
          <w:rFonts w:ascii="Arial MT"/>
        </w:rPr>
      </w:pPr>
    </w:p>
    <w:p>
      <w:pPr>
        <w:pStyle w:val="BodyText"/>
        <w:spacing w:before="1"/>
        <w:ind w:left="149"/>
      </w:pPr>
      <w:r>
        <w:rPr>
          <w:spacing w:val="16"/>
        </w:rPr>
        <w:t>第 </w:t>
      </w:r>
      <w:r>
        <w:rPr/>
        <w:t>16</w:t>
      </w:r>
      <w:r>
        <w:rPr>
          <w:spacing w:val="7"/>
        </w:rPr>
        <w:t> 條</w:t>
      </w:r>
    </w:p>
    <w:p>
      <w:pPr>
        <w:pStyle w:val="BodyText"/>
        <w:spacing w:before="276"/>
      </w:pPr>
    </w:p>
    <w:p>
      <w:pPr>
        <w:pStyle w:val="BodyText"/>
        <w:ind w:left="149"/>
      </w:pPr>
      <w:r>
        <w:rPr>
          <w:spacing w:val="16"/>
        </w:rPr>
        <w:t>第 </w:t>
      </w:r>
      <w:r>
        <w:rPr/>
        <w:t>17</w:t>
      </w:r>
      <w:r>
        <w:rPr>
          <w:spacing w:val="7"/>
        </w:rPr>
        <w:t> 條</w:t>
      </w:r>
    </w:p>
    <w:p>
      <w:pPr>
        <w:pStyle w:val="BodyText"/>
        <w:spacing w:line="307" w:lineRule="auto" w:before="1"/>
        <w:ind w:left="149" w:right="5493"/>
      </w:pPr>
      <w:r>
        <w:rPr/>
        <w:br w:type="column"/>
      </w:r>
      <w:r>
        <w:rPr>
          <w:spacing w:val="12"/>
        </w:rPr>
        <w:t>結構部分承載之荷重種類如下：</w:t>
      </w:r>
      <w:r>
        <w:rPr>
          <w:spacing w:val="11"/>
        </w:rPr>
        <w:t>一、吊籠之自重。</w:t>
      </w:r>
    </w:p>
    <w:p>
      <w:pPr>
        <w:pStyle w:val="BodyText"/>
        <w:spacing w:line="307" w:lineRule="auto"/>
        <w:ind w:left="149" w:right="6933"/>
      </w:pPr>
      <w:r>
        <w:rPr>
          <w:spacing w:val="11"/>
        </w:rPr>
        <w:t>二、積載荷重。</w:t>
      </w:r>
      <w:r>
        <w:rPr/>
        <w:t> </w:t>
      </w:r>
      <w:r>
        <w:rPr>
          <w:spacing w:val="11"/>
        </w:rPr>
        <w:t>三、升降慣性力。四、走行慣性力。</w:t>
      </w:r>
      <w:r>
        <w:rPr>
          <w:spacing w:val="10"/>
        </w:rPr>
        <w:t>五、風荷重。</w:t>
      </w:r>
    </w:p>
    <w:p>
      <w:pPr>
        <w:pStyle w:val="BodyText"/>
        <w:spacing w:line="279" w:lineRule="exact"/>
        <w:ind w:left="149"/>
      </w:pPr>
      <w:r>
        <w:rPr>
          <w:spacing w:val="11"/>
        </w:rPr>
        <w:t>六、地震荷重。</w:t>
      </w:r>
    </w:p>
    <w:p>
      <w:pPr>
        <w:pStyle w:val="BodyText"/>
        <w:spacing w:before="77"/>
        <w:ind w:left="149"/>
      </w:pPr>
      <w:r>
        <w:rPr>
          <w:spacing w:val="14"/>
        </w:rPr>
        <w:t>吊籠工作台不能水平移動者，前項第四款得不列入計算；如設置於室內者</w:t>
      </w:r>
    </w:p>
    <w:p>
      <w:pPr>
        <w:pStyle w:val="BodyText"/>
        <w:spacing w:before="78"/>
        <w:ind w:left="149"/>
      </w:pPr>
      <w:r>
        <w:rPr>
          <w:spacing w:val="13"/>
        </w:rPr>
        <w:t>，前項第五款得不列入計算。</w:t>
      </w:r>
    </w:p>
    <w:p>
      <w:pPr>
        <w:pStyle w:val="BodyText"/>
        <w:spacing w:line="307" w:lineRule="auto" w:before="198"/>
        <w:ind w:left="149" w:right="1173"/>
      </w:pPr>
      <w:r>
        <w:rPr>
          <w:spacing w:val="12"/>
        </w:rPr>
        <w:t>積載荷重係指作用於工作台底板中心之集中荷重，其值應為下式計算結果</w:t>
      </w:r>
      <w:r>
        <w:rPr>
          <w:spacing w:val="6"/>
        </w:rPr>
        <w:t>以上：</w:t>
      </w:r>
    </w:p>
    <w:p>
      <w:pPr>
        <w:pStyle w:val="BodyText"/>
        <w:spacing w:line="307" w:lineRule="auto"/>
        <w:ind w:left="149" w:right="3453"/>
      </w:pPr>
      <w:r>
        <w:rPr>
          <w:spacing w:val="9"/>
        </w:rPr>
        <w:t>Ｗ＝75</w:t>
      </w:r>
      <w:r>
        <w:rPr>
          <w:spacing w:val="2"/>
        </w:rPr>
        <w:t> (Ａ＋</w:t>
      </w:r>
      <w:r>
        <w:rPr/>
        <w:t>1</w:t>
      </w:r>
      <w:r>
        <w:rPr>
          <w:spacing w:val="9"/>
        </w:rPr>
        <w:t>) ，式中之</w:t>
      </w:r>
      <w:r>
        <w:rPr/>
        <w:t>W</w:t>
      </w:r>
      <w:r>
        <w:rPr>
          <w:spacing w:val="15"/>
        </w:rPr>
        <w:t>及</w:t>
      </w:r>
      <w:r>
        <w:rPr/>
        <w:t>A</w:t>
      </w:r>
      <w:r>
        <w:rPr>
          <w:spacing w:val="13"/>
        </w:rPr>
        <w:t>分別表示下列之值：</w:t>
      </w:r>
      <w:r>
        <w:rPr/>
        <w:t> </w:t>
      </w:r>
      <w:r>
        <w:rPr>
          <w:spacing w:val="5"/>
        </w:rPr>
        <w:t>Ｗ：積載荷重 (公斤) 。</w:t>
      </w:r>
    </w:p>
    <w:p>
      <w:pPr>
        <w:pStyle w:val="BodyText"/>
        <w:spacing w:line="280" w:lineRule="exact"/>
        <w:ind w:left="149"/>
      </w:pPr>
      <w:r>
        <w:rPr>
          <w:spacing w:val="14"/>
        </w:rPr>
        <w:t>Ａ：工作台底板面積 (平方公尺) 。</w:t>
      </w:r>
    </w:p>
    <w:p>
      <w:pPr>
        <w:pStyle w:val="BodyText"/>
        <w:spacing w:before="77"/>
        <w:ind w:left="149"/>
      </w:pPr>
      <w:r>
        <w:rPr>
          <w:spacing w:val="13"/>
        </w:rPr>
        <w:t>椅式吊籠之積載荷重應為一百公斤以上。</w:t>
      </w:r>
    </w:p>
    <w:p>
      <w:pPr>
        <w:pStyle w:val="BodyText"/>
        <w:spacing w:before="198"/>
        <w:ind w:left="149"/>
      </w:pPr>
      <w:r>
        <w:rPr>
          <w:spacing w:val="14"/>
        </w:rPr>
        <w:t>升降慣性力係指吊籠垂直方向之作用力，應依下式計算：</w:t>
      </w:r>
    </w:p>
    <w:p>
      <w:pPr>
        <w:pStyle w:val="BodyText"/>
        <w:spacing w:line="307" w:lineRule="auto" w:before="78"/>
        <w:ind w:left="629" w:right="1173" w:hanging="480"/>
      </w:pPr>
      <w:r>
        <w:rPr/>
        <w:t>Fv＝</w:t>
      </w:r>
      <w:r>
        <w:rPr>
          <w:spacing w:val="64"/>
        </w:rPr>
        <w:t> </w:t>
      </w:r>
      <w:r>
        <w:rPr/>
        <w:t>(0.15+0.0025u</w:t>
      </w:r>
      <w:r>
        <w:rPr>
          <w:spacing w:val="20"/>
        </w:rPr>
        <w:t>) </w:t>
      </w:r>
      <w:r>
        <w:rPr/>
        <w:t>(Wd1+W</w:t>
      </w:r>
      <w:r>
        <w:rPr>
          <w:spacing w:val="20"/>
        </w:rPr>
        <w:t>) </w:t>
      </w:r>
      <w:r>
        <w:rPr>
          <w:spacing w:val="11"/>
        </w:rPr>
        <w:t>g</w:t>
      </w:r>
      <w:r>
        <w:rPr>
          <w:spacing w:val="20"/>
        </w:rPr>
        <w:t>，式中之 </w:t>
      </w:r>
      <w:r>
        <w:rPr/>
        <w:t>Fv</w:t>
      </w:r>
      <w:r>
        <w:rPr>
          <w:spacing w:val="15"/>
        </w:rPr>
        <w:t>、</w:t>
      </w:r>
      <w:r>
        <w:rPr/>
        <w:t>u</w:t>
      </w:r>
      <w:r>
        <w:rPr>
          <w:spacing w:val="27"/>
        </w:rPr>
        <w:t> 、</w:t>
      </w:r>
      <w:r>
        <w:rPr/>
        <w:t>Wd1</w:t>
      </w:r>
      <w:r>
        <w:rPr>
          <w:spacing w:val="27"/>
        </w:rPr>
        <w:t> 、</w:t>
      </w:r>
      <w:r>
        <w:rPr/>
        <w:t>W</w:t>
      </w:r>
      <w:r>
        <w:rPr>
          <w:spacing w:val="32"/>
        </w:rPr>
        <w:t>及 </w:t>
      </w:r>
      <w:r>
        <w:rPr/>
        <w:t>g</w:t>
      </w:r>
      <w:r>
        <w:rPr>
          <w:spacing w:val="17"/>
        </w:rPr>
        <w:t> 分別表</w:t>
      </w:r>
      <w:r>
        <w:rPr>
          <w:spacing w:val="10"/>
        </w:rPr>
        <w:t>示下列之值：</w:t>
      </w:r>
    </w:p>
    <w:p>
      <w:pPr>
        <w:pStyle w:val="BodyText"/>
        <w:spacing w:line="280" w:lineRule="exact"/>
        <w:ind w:left="629"/>
      </w:pPr>
      <w:r>
        <w:rPr>
          <w:spacing w:val="9"/>
        </w:rPr>
        <w:t>Fv</w:t>
      </w:r>
      <w:r>
        <w:rPr>
          <w:spacing w:val="12"/>
        </w:rPr>
        <w:t>：升降慣性力 (牛頓) 。</w:t>
      </w:r>
    </w:p>
    <w:p>
      <w:pPr>
        <w:pStyle w:val="BodyText"/>
        <w:spacing w:before="78"/>
        <w:ind w:left="629"/>
      </w:pPr>
      <w:r>
        <w:rPr/>
        <w:t>u</w:t>
      </w:r>
      <w:r>
        <w:rPr>
          <w:spacing w:val="12"/>
        </w:rPr>
        <w:t> ：升降速率 (公尺／分) 。</w:t>
      </w:r>
    </w:p>
    <w:p>
      <w:pPr>
        <w:pStyle w:val="BodyText"/>
        <w:spacing w:line="307" w:lineRule="auto" w:before="78"/>
        <w:ind w:left="629" w:right="4773"/>
      </w:pPr>
      <w:r>
        <w:rPr/>
        <w:t>Wd1</w:t>
      </w:r>
      <w:r>
        <w:rPr>
          <w:spacing w:val="4"/>
        </w:rPr>
        <w:t> ：升降部分之自重 (公斤) 。</w:t>
      </w:r>
      <w:r>
        <w:rPr/>
        <w:t> W</w:t>
      </w:r>
      <w:r>
        <w:rPr>
          <w:spacing w:val="4"/>
        </w:rPr>
        <w:t> ：積載荷重 (公斤) 。</w:t>
      </w:r>
    </w:p>
    <w:p>
      <w:pPr>
        <w:pStyle w:val="BodyText"/>
        <w:spacing w:line="280" w:lineRule="exact"/>
        <w:ind w:left="629"/>
      </w:pPr>
      <w:r>
        <w:rPr/>
        <w:t>g</w:t>
      </w:r>
      <w:r>
        <w:rPr>
          <w:spacing w:val="15"/>
        </w:rPr>
        <w:t> ：重力加速度 (公尺／秒</w:t>
      </w:r>
      <w:r>
        <w:rPr/>
        <w:t>2</w:t>
      </w:r>
      <w:r>
        <w:rPr>
          <w:spacing w:val="9"/>
        </w:rPr>
        <w:t>) 。</w:t>
      </w:r>
    </w:p>
    <w:p>
      <w:pPr>
        <w:pStyle w:val="BodyText"/>
        <w:spacing w:before="198"/>
        <w:ind w:left="149"/>
      </w:pPr>
      <w:r>
        <w:rPr>
          <w:spacing w:val="14"/>
        </w:rPr>
        <w:t>走行慣性力係指吊籠水平方向之作用力，應依下式計算：</w:t>
      </w:r>
    </w:p>
    <w:p>
      <w:pPr>
        <w:pStyle w:val="BodyText"/>
        <w:spacing w:line="307" w:lineRule="auto" w:before="78"/>
        <w:ind w:left="149" w:right="1413"/>
      </w:pPr>
      <w:r>
        <w:rPr/>
        <w:t>Fh＝0.05</w:t>
      </w:r>
      <w:r>
        <w:rPr>
          <w:spacing w:val="40"/>
        </w:rPr>
        <w:t> </w:t>
      </w:r>
      <w:r>
        <w:rPr/>
        <w:t>(Wd2+W</w:t>
      </w:r>
      <w:r>
        <w:rPr>
          <w:spacing w:val="5"/>
        </w:rPr>
        <w:t>) </w:t>
      </w:r>
      <w:r>
        <w:rPr>
          <w:spacing w:val="11"/>
        </w:rPr>
        <w:t>g</w:t>
      </w:r>
      <w:r>
        <w:rPr>
          <w:spacing w:val="15"/>
        </w:rPr>
        <w:t>，式中之 </w:t>
      </w:r>
      <w:r>
        <w:rPr/>
        <w:t>Fh</w:t>
      </w:r>
      <w:r>
        <w:rPr>
          <w:spacing w:val="15"/>
        </w:rPr>
        <w:t>、</w:t>
      </w:r>
      <w:r>
        <w:rPr/>
        <w:t>Wd2</w:t>
      </w:r>
      <w:r>
        <w:rPr>
          <w:spacing w:val="15"/>
        </w:rPr>
        <w:t>、</w:t>
      </w:r>
      <w:r>
        <w:rPr/>
        <w:t>W</w:t>
      </w:r>
      <w:r>
        <w:rPr>
          <w:spacing w:val="26"/>
        </w:rPr>
        <w:t> 及 </w:t>
      </w:r>
      <w:r>
        <w:rPr/>
        <w:t>g</w:t>
      </w:r>
      <w:r>
        <w:rPr>
          <w:spacing w:val="80"/>
          <w:w w:val="150"/>
        </w:rPr>
        <w:t> </w:t>
      </w:r>
      <w:r>
        <w:rPr>
          <w:spacing w:val="13"/>
        </w:rPr>
        <w:t>分別表示下列之值：</w:t>
      </w:r>
      <w:r>
        <w:rPr/>
        <w:t> </w:t>
      </w:r>
      <w:r>
        <w:rPr>
          <w:spacing w:val="9"/>
        </w:rPr>
        <w:t>Fh</w:t>
      </w:r>
      <w:r>
        <w:rPr>
          <w:spacing w:val="4"/>
        </w:rPr>
        <w:t>：走行慣性力 (牛頓) 。</w:t>
      </w:r>
    </w:p>
    <w:p>
      <w:pPr>
        <w:pStyle w:val="BodyText"/>
        <w:spacing w:line="307" w:lineRule="auto"/>
        <w:ind w:left="149" w:right="5253"/>
      </w:pPr>
      <w:r>
        <w:rPr/>
        <w:t>Wd2</w:t>
      </w:r>
      <w:r>
        <w:rPr>
          <w:spacing w:val="4"/>
        </w:rPr>
        <w:t> ：走行部分之自重 (公斤) 。</w:t>
      </w:r>
      <w:r>
        <w:rPr/>
        <w:t> W</w:t>
      </w:r>
      <w:r>
        <w:rPr>
          <w:spacing w:val="4"/>
        </w:rPr>
        <w:t> ：積載荷重 (公斤) 。</w:t>
      </w:r>
    </w:p>
    <w:p>
      <w:pPr>
        <w:pStyle w:val="BodyText"/>
        <w:spacing w:line="280" w:lineRule="exact"/>
        <w:ind w:left="149"/>
      </w:pPr>
      <w:r>
        <w:rPr/>
        <w:t>g</w:t>
      </w:r>
      <w:r>
        <w:rPr>
          <w:spacing w:val="15"/>
        </w:rPr>
        <w:t> ：重力加速度 (公尺／秒</w:t>
      </w:r>
      <w:r>
        <w:rPr/>
        <w:t>^2</w:t>
      </w:r>
      <w:r>
        <w:rPr>
          <w:spacing w:val="10"/>
        </w:rPr>
        <w:t>) 。</w:t>
      </w:r>
    </w:p>
    <w:p>
      <w:pPr>
        <w:pStyle w:val="BodyText"/>
        <w:spacing w:line="280" w:lineRule="auto" w:before="182"/>
        <w:ind w:left="149" w:right="2853"/>
      </w:pPr>
      <w:r>
        <w:rPr>
          <w:spacing w:val="13"/>
        </w:rPr>
        <w:t>（因條文排版無法完整呈現內容，請詳閱完整條文檔案</w:t>
      </w:r>
      <w:r>
        <w:rPr/>
        <w:t>）</w:t>
      </w:r>
      <w:r>
        <w:rPr>
          <w:spacing w:val="11"/>
        </w:rPr>
        <w:t>風荷重應依下式計算：</w:t>
      </w:r>
    </w:p>
    <w:p>
      <w:pPr>
        <w:pStyle w:val="BodyText"/>
        <w:spacing w:line="307" w:lineRule="auto" w:before="30"/>
        <w:ind w:left="149" w:right="1413"/>
      </w:pPr>
      <w:r>
        <w:rPr>
          <w:spacing w:val="12"/>
        </w:rPr>
        <w:t>前項之速度壓值係相對於下表風作用方向，以同表右欄之計算式計算：</w:t>
      </w:r>
      <w:r>
        <w:rPr>
          <w:spacing w:val="12"/>
        </w:rPr>
        <w:t>除風洞試驗者，依其試驗值外，第一項之風力係數如下：</w:t>
      </w:r>
    </w:p>
    <w:p>
      <w:pPr>
        <w:pStyle w:val="BodyText"/>
        <w:spacing w:line="307" w:lineRule="auto"/>
        <w:ind w:left="149" w:right="1173"/>
      </w:pPr>
      <w:r>
        <w:rPr>
          <w:spacing w:val="11"/>
        </w:rPr>
        <w:t>第一項規定之受風面積，為受風面與風向成垂直之投影面積 (以下稱投影</w:t>
      </w:r>
      <w:r>
        <w:rPr>
          <w:spacing w:val="8"/>
        </w:rPr>
        <w:t>面積) ，其受風面有二面以上重疊情形時，依下列各式計算：</w:t>
      </w:r>
    </w:p>
    <w:p>
      <w:pPr>
        <w:pStyle w:val="BodyText"/>
        <w:spacing w:line="307" w:lineRule="auto" w:before="117"/>
        <w:ind w:left="149" w:right="1173"/>
      </w:pPr>
      <w:r>
        <w:rPr>
          <w:spacing w:val="12"/>
        </w:rPr>
        <w:t>地震荷重為相當於吊籠之自重及積載荷重各百分之二十以上之荷重，同時</w:t>
      </w:r>
      <w:r>
        <w:rPr>
          <w:spacing w:val="11"/>
        </w:rPr>
        <w:t>作用於水平方向計算之值。</w:t>
      </w:r>
    </w:p>
    <w:p>
      <w:pPr>
        <w:pStyle w:val="BodyText"/>
        <w:spacing w:line="307" w:lineRule="auto" w:before="118"/>
        <w:ind w:left="149" w:right="1173"/>
      </w:pPr>
      <w:r>
        <w:rPr>
          <w:spacing w:val="12"/>
        </w:rPr>
        <w:t>結構部分材料承載荷重所生之應力值，除不得超過第五條至第十條規定之</w:t>
      </w:r>
      <w:r>
        <w:rPr>
          <w:spacing w:val="12"/>
        </w:rPr>
        <w:t>容許應力值外，並應依下列規定計算：</w:t>
      </w:r>
    </w:p>
    <w:p>
      <w:pPr>
        <w:pStyle w:val="BodyText"/>
        <w:spacing w:line="280" w:lineRule="exact"/>
        <w:ind w:left="149"/>
      </w:pPr>
      <w:r>
        <w:rPr>
          <w:spacing w:val="14"/>
        </w:rPr>
        <w:t>一、自重、積載荷重、升降慣性力及走行慣性力之組合。</w:t>
      </w:r>
    </w:p>
    <w:p>
      <w:pPr>
        <w:pStyle w:val="BodyText"/>
        <w:spacing w:line="307" w:lineRule="auto" w:before="79"/>
        <w:ind w:left="149" w:right="1893"/>
      </w:pPr>
      <w:r>
        <w:rPr>
          <w:spacing w:val="12"/>
        </w:rPr>
        <w:t>二、自重、積載荷重、升降慣性力、走行慣性力及風荷重之組合。</w:t>
      </w:r>
      <w:r>
        <w:rPr>
          <w:spacing w:val="12"/>
        </w:rPr>
        <w:t>三、自重、積載荷重、升降慣性力、風荷重及地震荷重之組合。</w:t>
      </w:r>
      <w:r>
        <w:rPr>
          <w:spacing w:val="13"/>
        </w:rPr>
        <w:t>  </w:t>
      </w:r>
      <w:r>
        <w:rPr>
          <w:spacing w:val="12"/>
        </w:rPr>
        <w:t>前項之應力值應取荷重組合中最不利之情形計算之。</w:t>
      </w:r>
    </w:p>
    <w:p>
      <w:pPr>
        <w:pStyle w:val="BodyText"/>
        <w:spacing w:after="0" w:line="307" w:lineRule="auto"/>
        <w:sectPr>
          <w:pgSz w:w="11900" w:h="16840"/>
          <w:pgMar w:top="0" w:bottom="0" w:left="0" w:right="1559"/>
          <w:cols w:num="2" w:equalWidth="0">
            <w:col w:w="1287" w:space="63"/>
            <w:col w:w="8991"/>
          </w:cols>
        </w:sectPr>
      </w:pPr>
    </w:p>
    <w:p>
      <w:pPr>
        <w:pStyle w:val="BodyText"/>
        <w:spacing w:before="102"/>
        <w:ind w:left="914"/>
      </w:pPr>
      <w:r>
        <w:rPr>
          <w:spacing w:val="25"/>
        </w:rPr>
        <w:t>第 四 節 強度</w:t>
      </w:r>
    </w:p>
    <w:p>
      <w:pPr>
        <w:pStyle w:val="BodyText"/>
        <w:spacing w:after="0"/>
        <w:sectPr>
          <w:type w:val="continuous"/>
          <w:pgSz w:w="11900" w:h="16840"/>
          <w:pgMar w:top="0" w:bottom="280" w:left="0" w:right="1559"/>
        </w:sectPr>
      </w:pPr>
    </w:p>
    <w:p>
      <w:pPr>
        <w:pStyle w:val="BodyText"/>
        <w:spacing w:line="268" w:lineRule="exact"/>
        <w:ind w:left="149"/>
      </w:pPr>
      <w:r>
        <w:rPr>
          <w:spacing w:val="16"/>
        </w:rPr>
        <w:t>第 </w:t>
      </w:r>
      <w:r>
        <w:rPr/>
        <w:t>18</w:t>
      </w:r>
      <w:r>
        <w:rPr>
          <w:spacing w:val="7"/>
        </w:rPr>
        <w:t> 條</w:t>
      </w:r>
    </w:p>
    <w:p>
      <w:pPr>
        <w:pStyle w:val="BodyText"/>
        <w:spacing w:before="276"/>
      </w:pPr>
    </w:p>
    <w:p>
      <w:pPr>
        <w:pStyle w:val="BodyText"/>
        <w:ind w:left="149"/>
      </w:pPr>
      <w:r>
        <w:rPr>
          <w:spacing w:val="16"/>
        </w:rPr>
        <w:t>第 </w:t>
      </w:r>
      <w:r>
        <w:rPr/>
        <w:t>19</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9"/>
      </w:pPr>
    </w:p>
    <w:p>
      <w:pPr>
        <w:pStyle w:val="BodyText"/>
        <w:ind w:left="149"/>
      </w:pPr>
      <w:r>
        <w:rPr>
          <w:spacing w:val="16"/>
        </w:rPr>
        <w:t>第 </w:t>
      </w:r>
      <w:r>
        <w:rPr/>
        <w:t>20</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1"/>
      </w:pPr>
    </w:p>
    <w:p>
      <w:pPr>
        <w:pStyle w:val="BodyText"/>
        <w:spacing w:before="1"/>
        <w:ind w:left="149"/>
      </w:pPr>
      <w:r>
        <w:rPr>
          <w:spacing w:val="16"/>
        </w:rPr>
        <w:t>第 </w:t>
      </w:r>
      <w:r>
        <w:rPr/>
        <w:t>21</w:t>
      </w:r>
      <w:r>
        <w:rPr>
          <w:spacing w:val="7"/>
        </w:rPr>
        <w:t> 條</w:t>
      </w:r>
    </w:p>
    <w:p>
      <w:pPr>
        <w:pStyle w:val="BodyText"/>
        <w:spacing w:before="198"/>
        <w:ind w:left="149"/>
      </w:pPr>
      <w:r>
        <w:rPr>
          <w:spacing w:val="16"/>
        </w:rPr>
        <w:t>第 </w:t>
      </w:r>
      <w:r>
        <w:rPr/>
        <w:t>22</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49"/>
      </w:pPr>
      <w:r>
        <w:rPr>
          <w:spacing w:val="16"/>
        </w:rPr>
        <w:t>第 </w:t>
      </w:r>
      <w:r>
        <w:rPr/>
        <w:t>23</w:t>
      </w:r>
      <w:r>
        <w:rPr>
          <w:spacing w:val="7"/>
        </w:rPr>
        <w:t> 條</w:t>
      </w:r>
    </w:p>
    <w:p>
      <w:pPr>
        <w:pStyle w:val="BodyText"/>
        <w:spacing w:line="307" w:lineRule="auto" w:before="1"/>
        <w:ind w:left="149" w:right="1173"/>
        <w:jc w:val="both"/>
      </w:pPr>
      <w:r>
        <w:rPr/>
        <w:br w:type="column"/>
      </w:r>
      <w:r>
        <w:rPr>
          <w:spacing w:val="12"/>
        </w:rPr>
        <w:t>吊籠工作台之底板材之強度，應以每平方公尺二、四五○牛頓以上之平均</w:t>
      </w:r>
      <w:r>
        <w:rPr>
          <w:spacing w:val="11"/>
        </w:rPr>
        <w:t>分佈荷重計算之。</w:t>
      </w:r>
    </w:p>
    <w:p>
      <w:pPr>
        <w:pStyle w:val="BodyText"/>
        <w:spacing w:line="307" w:lineRule="auto" w:before="119"/>
        <w:ind w:left="149" w:right="1173"/>
        <w:jc w:val="both"/>
      </w:pPr>
      <w:r>
        <w:rPr>
          <w:spacing w:val="12"/>
        </w:rPr>
        <w:t>吊籠有翻覆之虞者，其結構部分安定度之值，應依下式計算；並視其應力</w:t>
      </w:r>
      <w:r>
        <w:rPr>
          <w:spacing w:val="12"/>
        </w:rPr>
        <w:t>計算情形，如係第十七條第一款者，此值為一．五以上；同條第二款者，此值為一．三五以上；同條第三款者，此值為一．二以上。</w:t>
      </w:r>
    </w:p>
    <w:p>
      <w:pPr>
        <w:pStyle w:val="BodyText"/>
        <w:spacing w:line="307" w:lineRule="auto"/>
        <w:ind w:left="149" w:right="3093"/>
      </w:pPr>
      <w:r>
        <w:rPr/>
        <w:t>S=Ms/Mo</w:t>
      </w:r>
      <w:r>
        <w:rPr>
          <w:spacing w:val="16"/>
        </w:rPr>
        <w:t> ，式中之 </w:t>
      </w:r>
      <w:r>
        <w:rPr/>
        <w:t>S</w:t>
      </w:r>
      <w:r>
        <w:rPr>
          <w:spacing w:val="15"/>
        </w:rPr>
        <w:t>、</w:t>
      </w:r>
      <w:r>
        <w:rPr/>
        <w:t>Ms</w:t>
      </w:r>
      <w:r>
        <w:rPr>
          <w:spacing w:val="80"/>
          <w:w w:val="150"/>
        </w:rPr>
        <w:t> </w:t>
      </w:r>
      <w:r>
        <w:rPr>
          <w:spacing w:val="20"/>
        </w:rPr>
        <w:t>及 </w:t>
      </w:r>
      <w:r>
        <w:rPr/>
        <w:t>Mo</w:t>
      </w:r>
      <w:r>
        <w:rPr>
          <w:spacing w:val="13"/>
        </w:rPr>
        <w:t> 分別表示下列之值：</w:t>
      </w:r>
      <w:r>
        <w:rPr/>
        <w:t> S</w:t>
      </w:r>
      <w:r>
        <w:rPr>
          <w:spacing w:val="9"/>
        </w:rPr>
        <w:t> ：安定度。</w:t>
      </w:r>
    </w:p>
    <w:p>
      <w:pPr>
        <w:pStyle w:val="BodyText"/>
        <w:spacing w:line="307" w:lineRule="auto"/>
        <w:ind w:left="149" w:right="5733"/>
      </w:pPr>
      <w:r>
        <w:rPr>
          <w:spacing w:val="9"/>
        </w:rPr>
        <w:t>Ms</w:t>
      </w:r>
      <w:r>
        <w:rPr>
          <w:spacing w:val="4"/>
        </w:rPr>
        <w:t>：安定力矩 (牛頓公分) 。</w:t>
      </w:r>
      <w:r>
        <w:rPr/>
        <w:t> </w:t>
      </w:r>
      <w:r>
        <w:rPr>
          <w:spacing w:val="9"/>
        </w:rPr>
        <w:t>Mo</w:t>
      </w:r>
      <w:r>
        <w:rPr>
          <w:spacing w:val="11"/>
        </w:rPr>
        <w:t>：反轉力矩 (牛頓公分) 。</w:t>
      </w:r>
    </w:p>
    <w:p>
      <w:pPr>
        <w:pStyle w:val="BodyText"/>
        <w:spacing w:line="307" w:lineRule="auto"/>
        <w:ind w:left="149" w:right="1173"/>
      </w:pPr>
      <w:r>
        <w:rPr>
          <w:spacing w:val="12"/>
        </w:rPr>
        <w:t>前項安定度應以結構部分之安定度最為不利之狀態下計算；軌道式吊籠應</w:t>
      </w:r>
      <w:r>
        <w:rPr>
          <w:spacing w:val="12"/>
        </w:rPr>
        <w:t>將軌道等之固定效果納入計算。</w:t>
      </w:r>
    </w:p>
    <w:p>
      <w:pPr>
        <w:pStyle w:val="BodyText"/>
        <w:spacing w:before="113"/>
        <w:ind w:left="149"/>
      </w:pPr>
      <w:r>
        <w:rPr>
          <w:spacing w:val="13"/>
        </w:rPr>
        <w:t>吊籠之工作台應依下列規定：</w:t>
      </w:r>
    </w:p>
    <w:p>
      <w:pPr>
        <w:pStyle w:val="BodyText"/>
        <w:spacing w:line="307" w:lineRule="auto" w:before="78"/>
        <w:ind w:left="149" w:right="4053"/>
      </w:pPr>
      <w:r>
        <w:rPr>
          <w:spacing w:val="12"/>
        </w:rPr>
        <w:t>一、底板材不得有間隙，且確實固定於框架。</w:t>
      </w:r>
      <w:r>
        <w:rPr>
          <w:spacing w:val="12"/>
        </w:rPr>
        <w:t>二、周圍依下列規定設置圍柵或扶手：</w:t>
      </w:r>
    </w:p>
    <w:p>
      <w:pPr>
        <w:pStyle w:val="BodyText"/>
        <w:spacing w:line="280" w:lineRule="exact"/>
        <w:ind w:left="269"/>
      </w:pPr>
      <w:r>
        <w:rPr>
          <w:spacing w:val="4"/>
        </w:rPr>
        <w:t>(一)</w:t>
      </w:r>
      <w:r>
        <w:rPr>
          <w:spacing w:val="39"/>
          <w:w w:val="150"/>
        </w:rPr>
        <w:t> </w:t>
      </w:r>
      <w:r>
        <w:rPr>
          <w:spacing w:val="13"/>
        </w:rPr>
        <w:t>堅固之構造，並確實與底框結合。</w:t>
      </w:r>
    </w:p>
    <w:p>
      <w:pPr>
        <w:pStyle w:val="BodyText"/>
        <w:spacing w:line="307" w:lineRule="auto" w:before="78"/>
        <w:ind w:left="269" w:right="3573"/>
      </w:pPr>
      <w:r>
        <w:rPr>
          <w:spacing w:val="7"/>
        </w:rPr>
        <w:t>(二) 所用材料不得有顯著之損傷、腐蝕等缺陷。</w:t>
      </w:r>
      <w:r>
        <w:rPr/>
        <w:t> </w:t>
      </w:r>
      <w:r>
        <w:rPr>
          <w:spacing w:val="7"/>
        </w:rPr>
        <w:t>(三) 高度在九十公分以上。</w:t>
      </w:r>
    </w:p>
    <w:p>
      <w:pPr>
        <w:pStyle w:val="BodyText"/>
        <w:spacing w:line="307" w:lineRule="auto"/>
        <w:ind w:left="149" w:right="1413"/>
      </w:pPr>
      <w:r>
        <w:rPr>
          <w:spacing w:val="12"/>
        </w:rPr>
        <w:t>三、設置扶手時，應於周圍置有中欄杆及高度在十公分以上之腳趾板。</w:t>
      </w:r>
      <w:r>
        <w:rPr>
          <w:spacing w:val="12"/>
        </w:rPr>
        <w:t>前項第二款及第三款之規定，於椅式吊籠不適用。</w:t>
      </w:r>
    </w:p>
    <w:p>
      <w:pPr>
        <w:pStyle w:val="BodyText"/>
        <w:spacing w:before="117"/>
        <w:ind w:left="149"/>
      </w:pPr>
      <w:r>
        <w:rPr>
          <w:spacing w:val="14"/>
        </w:rPr>
        <w:t>吊籠應設置有效固定安全帶用之金屬安裝具。但椅式吊籠不在此限。</w:t>
      </w:r>
    </w:p>
    <w:p>
      <w:pPr>
        <w:pStyle w:val="BodyText"/>
        <w:spacing w:line="307" w:lineRule="auto" w:before="198"/>
        <w:ind w:left="149" w:right="1173"/>
      </w:pPr>
      <w:r>
        <w:rPr>
          <w:spacing w:val="12"/>
        </w:rPr>
        <w:t>軌道式吊籠之軌道末端，應設置車輪阻擋器、緩衝裝置或緩衝材，車輪阻</w:t>
      </w:r>
      <w:r>
        <w:rPr>
          <w:spacing w:val="12"/>
        </w:rPr>
        <w:t>擋器之高度應在走行車輪直徑五分之一以上。</w:t>
      </w:r>
    </w:p>
    <w:p>
      <w:pPr>
        <w:pStyle w:val="BodyText"/>
        <w:spacing w:line="307" w:lineRule="auto"/>
        <w:ind w:left="149" w:right="1173"/>
      </w:pPr>
      <w:r>
        <w:rPr>
          <w:spacing w:val="12"/>
        </w:rPr>
        <w:t>軌道式吊籠設有可切換軌道之裝置者，應具有當無法正確切換軌道時，能</w:t>
      </w:r>
      <w:r>
        <w:rPr>
          <w:spacing w:val="12"/>
        </w:rPr>
        <w:t>於該軌道切換裝置前停止走行之構造。</w:t>
      </w:r>
    </w:p>
    <w:p>
      <w:pPr>
        <w:pStyle w:val="BodyText"/>
        <w:spacing w:line="307" w:lineRule="auto"/>
        <w:ind w:left="149" w:right="1173"/>
      </w:pPr>
      <w:r>
        <w:rPr>
          <w:spacing w:val="12"/>
        </w:rPr>
        <w:t>吊籠之走行軌道應以確實可靠方法固定於建築物上，各軌條間應以魚尾板</w:t>
      </w:r>
      <w:r>
        <w:rPr>
          <w:spacing w:val="12"/>
        </w:rPr>
        <w:t>或其他方法連接之，並不得有影響吊籠安定之撓曲、腐蝕或損傷。</w:t>
      </w:r>
    </w:p>
    <w:p>
      <w:pPr>
        <w:pStyle w:val="BodyText"/>
        <w:spacing w:line="307" w:lineRule="auto" w:before="115"/>
        <w:ind w:left="149" w:right="1173"/>
      </w:pPr>
      <w:r>
        <w:rPr>
          <w:spacing w:val="12"/>
        </w:rPr>
        <w:t>吊籠之支架、吊臂及其基礎座，應具有在積載荷重下，保持必要穩定性之</w:t>
      </w:r>
      <w:r>
        <w:rPr>
          <w:spacing w:val="6"/>
        </w:rPr>
        <w:t>構造。</w:t>
      </w:r>
    </w:p>
    <w:p>
      <w:pPr>
        <w:pStyle w:val="BodyText"/>
        <w:spacing w:line="280" w:lineRule="exact"/>
        <w:ind w:left="149"/>
      </w:pPr>
      <w:r>
        <w:rPr>
          <w:spacing w:val="14"/>
        </w:rPr>
        <w:t>結構部分應具有足夠強度及剛性，不得有影響該吊籠安全之變形。</w:t>
      </w:r>
    </w:p>
    <w:p>
      <w:pPr>
        <w:pStyle w:val="BodyText"/>
        <w:spacing w:after="0" w:line="280" w:lineRule="exact"/>
        <w:sectPr>
          <w:pgSz w:w="11900" w:h="16840"/>
          <w:pgMar w:top="0" w:bottom="0" w:left="0" w:right="1559"/>
          <w:cols w:num="2" w:equalWidth="0">
            <w:col w:w="1135" w:space="214"/>
            <w:col w:w="8992"/>
          </w:cols>
        </w:sectPr>
      </w:pPr>
    </w:p>
    <w:p>
      <w:pPr>
        <w:pStyle w:val="BodyText"/>
        <w:spacing w:before="183"/>
        <w:ind w:left="539"/>
      </w:pPr>
      <w:r>
        <w:rPr>
          <w:spacing w:val="26"/>
        </w:rPr>
        <w:t>第 三 章 機械部分</w:t>
      </w:r>
    </w:p>
    <w:p>
      <w:pPr>
        <w:pStyle w:val="BodyText"/>
        <w:spacing w:before="153"/>
        <w:ind w:left="914"/>
      </w:pPr>
      <w:r>
        <w:rPr>
          <w:spacing w:val="26"/>
        </w:rPr>
        <w:t>第 一 節 制動器等</w:t>
      </w:r>
    </w:p>
    <w:p>
      <w:pPr>
        <w:pStyle w:val="BodyText"/>
        <w:spacing w:after="0"/>
        <w:sectPr>
          <w:type w:val="continuous"/>
          <w:pgSz w:w="11900" w:h="16840"/>
          <w:pgMar w:top="0" w:bottom="280" w:left="0" w:right="1559"/>
        </w:sectPr>
      </w:pPr>
    </w:p>
    <w:p>
      <w:pPr>
        <w:pStyle w:val="BodyText"/>
        <w:spacing w:before="153"/>
        <w:ind w:left="149"/>
      </w:pPr>
      <w:r>
        <w:rPr>
          <w:spacing w:val="16"/>
        </w:rPr>
        <w:t>第 </w:t>
      </w:r>
      <w:r>
        <w:rPr/>
        <w:t>24</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2"/>
      </w:pPr>
    </w:p>
    <w:p>
      <w:pPr>
        <w:pStyle w:val="BodyText"/>
        <w:ind w:left="149"/>
      </w:pPr>
      <w:r>
        <w:rPr>
          <w:spacing w:val="16"/>
        </w:rPr>
        <w:t>第 </w:t>
      </w:r>
      <w:r>
        <w:rPr/>
        <w:t>25</w:t>
      </w:r>
      <w:r>
        <w:rPr>
          <w:spacing w:val="7"/>
        </w:rPr>
        <w:t> 條</w:t>
      </w:r>
    </w:p>
    <w:p>
      <w:pPr>
        <w:pStyle w:val="BodyText"/>
        <w:spacing w:line="307" w:lineRule="auto" w:before="168"/>
        <w:ind w:left="269" w:right="1173" w:hanging="120"/>
      </w:pPr>
      <w:r>
        <w:rPr/>
        <w:br w:type="column"/>
      </w:r>
      <w:r>
        <w:rPr>
          <w:spacing w:val="9"/>
        </w:rPr>
        <w:t>吊籠之升降裝置、起伏吊臂之裝置 (以下稱起伏裝置) 及伸縮吊臂之裝置</w:t>
      </w:r>
      <w:r>
        <w:rPr>
          <w:spacing w:val="40"/>
        </w:rPr>
        <w:t> </w:t>
      </w:r>
      <w:r>
        <w:rPr>
          <w:spacing w:val="14"/>
        </w:rPr>
        <w:t>(以下稱伸縮裝置)  (以下統稱為升降裝置等) ，除使用液壓為動力者外</w:t>
      </w:r>
    </w:p>
    <w:p>
      <w:pPr>
        <w:pStyle w:val="BodyText"/>
        <w:spacing w:line="280" w:lineRule="exact"/>
        <w:ind w:left="149"/>
      </w:pPr>
      <w:r>
        <w:rPr>
          <w:spacing w:val="11"/>
        </w:rPr>
        <w:t>，應置備制動器。</w:t>
      </w:r>
    </w:p>
    <w:p>
      <w:pPr>
        <w:pStyle w:val="BodyText"/>
        <w:spacing w:before="78"/>
        <w:ind w:left="149"/>
      </w:pPr>
      <w:r>
        <w:rPr>
          <w:spacing w:val="13"/>
        </w:rPr>
        <w:t>前項之制動器應符合下列規定：</w:t>
      </w:r>
    </w:p>
    <w:p>
      <w:pPr>
        <w:pStyle w:val="BodyText"/>
        <w:spacing w:line="307" w:lineRule="auto" w:before="79"/>
        <w:ind w:left="629" w:right="1173" w:hanging="480"/>
        <w:jc w:val="both"/>
      </w:pPr>
      <w:r>
        <w:rPr>
          <w:spacing w:val="12"/>
        </w:rPr>
        <w:t>一、制動轉矩值應為承載相當於積載荷重時，吊籠之升降裝置等轉矩值中</w:t>
      </w:r>
      <w:r>
        <w:rPr>
          <w:spacing w:val="11"/>
        </w:rPr>
        <w:t>最大值之一．五倍以上。</w:t>
      </w:r>
    </w:p>
    <w:p>
      <w:pPr>
        <w:pStyle w:val="BodyText"/>
        <w:spacing w:line="307" w:lineRule="auto"/>
        <w:ind w:left="629" w:right="1173" w:hanging="480"/>
        <w:jc w:val="both"/>
      </w:pPr>
      <w:r>
        <w:rPr>
          <w:spacing w:val="12"/>
        </w:rPr>
        <w:t>二、升降裝置等分別置有二組以上制動器者，制動轉矩值為各制動器制動</w:t>
      </w:r>
      <w:r>
        <w:rPr>
          <w:spacing w:val="11"/>
        </w:rPr>
        <w:t>轉矩值之總和。</w:t>
      </w:r>
    </w:p>
    <w:p>
      <w:pPr>
        <w:pStyle w:val="BodyText"/>
        <w:spacing w:line="280" w:lineRule="exact"/>
        <w:ind w:left="149"/>
        <w:jc w:val="both"/>
      </w:pPr>
      <w:r>
        <w:rPr>
          <w:spacing w:val="13"/>
        </w:rPr>
        <w:t>三、須置備動力被遮斷時，能自動動作之設備。</w:t>
      </w:r>
    </w:p>
    <w:p>
      <w:pPr>
        <w:pStyle w:val="BodyText"/>
        <w:spacing w:line="307" w:lineRule="auto" w:before="76"/>
        <w:ind w:left="149" w:right="1173"/>
        <w:jc w:val="both"/>
      </w:pPr>
      <w:r>
        <w:rPr>
          <w:spacing w:val="12"/>
        </w:rPr>
        <w:t>前項第一款之升降裝置等之制動轉矩值，其阻力值不予計入。但該升降裝</w:t>
      </w:r>
      <w:r>
        <w:rPr>
          <w:spacing w:val="12"/>
        </w:rPr>
        <w:t>置等具有效率在百分之七十五以下之蝸桿蝸輪機構者，得計入該機構阻力</w:t>
      </w:r>
      <w:r>
        <w:rPr>
          <w:spacing w:val="11"/>
        </w:rPr>
        <w:t>所生轉矩之二分之一。</w:t>
      </w:r>
    </w:p>
    <w:p>
      <w:pPr>
        <w:pStyle w:val="BodyText"/>
        <w:spacing w:before="118"/>
        <w:ind w:left="149"/>
        <w:jc w:val="both"/>
      </w:pPr>
      <w:r>
        <w:rPr>
          <w:spacing w:val="13"/>
        </w:rPr>
        <w:t>走行式吊籠應置備控制其走行之制動器。</w:t>
      </w:r>
    </w:p>
    <w:p>
      <w:pPr>
        <w:pStyle w:val="BodyText"/>
        <w:spacing w:after="0"/>
        <w:jc w:val="both"/>
        <w:sectPr>
          <w:type w:val="continuous"/>
          <w:pgSz w:w="11900" w:h="16840"/>
          <w:pgMar w:top="0" w:bottom="280" w:left="0" w:right="1559"/>
          <w:cols w:num="2" w:equalWidth="0">
            <w:col w:w="1135" w:space="214"/>
            <w:col w:w="8992"/>
          </w:cols>
        </w:sectPr>
      </w:pPr>
    </w:p>
    <w:p>
      <w:pPr>
        <w:pStyle w:val="BodyText"/>
        <w:spacing w:line="268" w:lineRule="exact"/>
        <w:ind w:left="914"/>
      </w:pPr>
      <w:r>
        <w:rPr>
          <w:spacing w:val="25"/>
        </w:rPr>
        <w:t>第 二 節 捲胴等</w:t>
      </w:r>
    </w:p>
    <w:p>
      <w:pPr>
        <w:pStyle w:val="BodyText"/>
        <w:spacing w:after="0" w:line="268" w:lineRule="exact"/>
        <w:sectPr>
          <w:pgSz w:w="11900" w:h="16840"/>
          <w:pgMar w:top="0" w:bottom="0" w:left="0" w:right="1559"/>
        </w:sectPr>
      </w:pPr>
    </w:p>
    <w:p>
      <w:pPr>
        <w:pStyle w:val="BodyText"/>
        <w:spacing w:before="153"/>
        <w:ind w:left="149"/>
      </w:pPr>
      <w:r>
        <w:rPr>
          <w:spacing w:val="16"/>
        </w:rPr>
        <w:t>第 </w:t>
      </w:r>
      <w:r>
        <w:rPr/>
        <w:t>26</w:t>
      </w:r>
      <w:r>
        <w:rPr>
          <w:spacing w:val="7"/>
        </w:rPr>
        <w:t> 條</w:t>
      </w:r>
    </w:p>
    <w:p>
      <w:pPr>
        <w:pStyle w:val="BodyText"/>
        <w:spacing w:before="276"/>
      </w:pPr>
    </w:p>
    <w:p>
      <w:pPr>
        <w:pStyle w:val="BodyText"/>
        <w:ind w:left="149"/>
      </w:pPr>
      <w:r>
        <w:rPr>
          <w:spacing w:val="16"/>
        </w:rPr>
        <w:t>第 </w:t>
      </w:r>
      <w:r>
        <w:rPr/>
        <w:t>27</w:t>
      </w:r>
      <w:r>
        <w:rPr>
          <w:spacing w:val="7"/>
        </w:rPr>
        <w:t> 條</w:t>
      </w:r>
    </w:p>
    <w:p>
      <w:pPr>
        <w:pStyle w:val="BodyText"/>
      </w:pPr>
    </w:p>
    <w:p>
      <w:pPr>
        <w:pStyle w:val="BodyText"/>
      </w:pPr>
    </w:p>
    <w:p>
      <w:pPr>
        <w:pStyle w:val="BodyText"/>
        <w:spacing w:before="72"/>
      </w:pPr>
    </w:p>
    <w:p>
      <w:pPr>
        <w:pStyle w:val="BodyText"/>
        <w:spacing w:before="1"/>
        <w:ind w:left="149"/>
      </w:pPr>
      <w:r>
        <w:rPr>
          <w:spacing w:val="16"/>
        </w:rPr>
        <w:t>第 </w:t>
      </w:r>
      <w:r>
        <w:rPr/>
        <w:t>28</w:t>
      </w:r>
      <w:r>
        <w:rPr>
          <w:spacing w:val="7"/>
        </w:rPr>
        <w:t> 條</w:t>
      </w:r>
    </w:p>
    <w:p>
      <w:pPr>
        <w:pStyle w:val="BodyText"/>
      </w:pPr>
    </w:p>
    <w:p>
      <w:pPr>
        <w:pStyle w:val="BodyText"/>
      </w:pPr>
    </w:p>
    <w:p>
      <w:pPr>
        <w:pStyle w:val="BodyText"/>
        <w:spacing w:before="72"/>
      </w:pPr>
    </w:p>
    <w:p>
      <w:pPr>
        <w:pStyle w:val="BodyText"/>
        <w:ind w:left="149"/>
      </w:pPr>
      <w:r>
        <w:rPr>
          <w:spacing w:val="16"/>
        </w:rPr>
        <w:t>第 </w:t>
      </w:r>
      <w:r>
        <w:rPr/>
        <w:t>29</w:t>
      </w:r>
      <w:r>
        <w:rPr>
          <w:spacing w:val="7"/>
        </w:rPr>
        <w:t> 條</w:t>
      </w:r>
    </w:p>
    <w:p>
      <w:pPr>
        <w:pStyle w:val="BodyText"/>
        <w:spacing w:line="307" w:lineRule="auto" w:before="168"/>
        <w:ind w:left="149" w:right="1173"/>
      </w:pPr>
      <w:r>
        <w:rPr/>
        <w:br w:type="column"/>
      </w:r>
      <w:r>
        <w:rPr>
          <w:spacing w:val="12"/>
        </w:rPr>
        <w:t>吊籠之捲胴節圓直徑與捲進該捲胴之鋼索直徑之比或通過鋼索之槽輪節圓</w:t>
      </w:r>
      <w:r>
        <w:rPr>
          <w:spacing w:val="12"/>
        </w:rPr>
        <w:t>直徑與通過該槽輪之鋼索直徑之比，應分別在二十倍以上。</w:t>
      </w:r>
    </w:p>
    <w:p>
      <w:pPr>
        <w:pStyle w:val="BodyText"/>
        <w:spacing w:line="307" w:lineRule="auto" w:before="118"/>
        <w:ind w:left="149" w:right="1173"/>
      </w:pPr>
      <w:r>
        <w:rPr>
          <w:spacing w:val="12"/>
        </w:rPr>
        <w:t>吊籠之有槽式捲胴捲進鋼索時，鋼索中心線與所進入槽中心線間之夾角，</w:t>
      </w:r>
      <w:r>
        <w:rPr>
          <w:spacing w:val="11"/>
        </w:rPr>
        <w:t>應在四度以下。</w:t>
      </w:r>
    </w:p>
    <w:p>
      <w:pPr>
        <w:pStyle w:val="BodyText"/>
        <w:spacing w:line="280" w:lineRule="exact"/>
        <w:ind w:left="149"/>
      </w:pPr>
      <w:r>
        <w:rPr>
          <w:spacing w:val="13"/>
        </w:rPr>
        <w:t>吊籠使用無槽式捲胴時，其遊角應在二度以下。</w:t>
      </w:r>
    </w:p>
    <w:p>
      <w:pPr>
        <w:pStyle w:val="BodyText"/>
        <w:spacing w:line="307" w:lineRule="auto" w:before="198"/>
        <w:ind w:left="149" w:right="1173"/>
      </w:pPr>
      <w:r>
        <w:rPr>
          <w:spacing w:val="12"/>
        </w:rPr>
        <w:t>捲胴式吊籠之捲揚用鋼索與捲胴、吊臂或工作台緊結之部分，應使用合金</w:t>
      </w:r>
      <w:r>
        <w:rPr>
          <w:spacing w:val="12"/>
        </w:rPr>
        <w:t>套筒、壓夾、栓銷等方法緊結之。</w:t>
      </w:r>
    </w:p>
    <w:p>
      <w:pPr>
        <w:pStyle w:val="BodyText"/>
        <w:spacing w:line="280" w:lineRule="exact"/>
        <w:ind w:left="149"/>
      </w:pPr>
      <w:r>
        <w:rPr>
          <w:spacing w:val="14"/>
        </w:rPr>
        <w:t>非捲胴式吊籠所用鋼索之端部應具有防止與升降裝置脫離之固定設施。</w:t>
      </w:r>
    </w:p>
    <w:p>
      <w:pPr>
        <w:pStyle w:val="BodyText"/>
        <w:spacing w:line="307" w:lineRule="auto" w:before="198"/>
        <w:ind w:left="149" w:right="1173"/>
      </w:pPr>
      <w:r>
        <w:rPr>
          <w:spacing w:val="12"/>
        </w:rPr>
        <w:t>構成升降裝置等之捲胴、軸、銷等及其他組件，應具有充分強度，且不得</w:t>
      </w:r>
      <w:r>
        <w:rPr>
          <w:spacing w:val="12"/>
        </w:rPr>
        <w:t>有妨礙升降裝置等動作之磨耗、變形、裂隙等缺陷。</w:t>
      </w:r>
    </w:p>
    <w:p>
      <w:pPr>
        <w:pStyle w:val="BodyText"/>
        <w:spacing w:after="0" w:line="307" w:lineRule="auto"/>
        <w:sectPr>
          <w:type w:val="continuous"/>
          <w:pgSz w:w="11900" w:h="16840"/>
          <w:pgMar w:top="0" w:bottom="280" w:left="0" w:right="1559"/>
          <w:cols w:num="2" w:equalWidth="0">
            <w:col w:w="1135" w:space="214"/>
            <w:col w:w="8992"/>
          </w:cols>
        </w:sectPr>
      </w:pPr>
    </w:p>
    <w:p>
      <w:pPr>
        <w:pStyle w:val="BodyText"/>
        <w:spacing w:before="104"/>
        <w:ind w:left="914"/>
      </w:pPr>
      <w:r>
        <w:rPr>
          <w:spacing w:val="26"/>
        </w:rPr>
        <w:t>第 三 節 安全裝置</w:t>
      </w:r>
    </w:p>
    <w:p>
      <w:pPr>
        <w:pStyle w:val="BodyText"/>
        <w:spacing w:after="0"/>
        <w:sectPr>
          <w:type w:val="continuous"/>
          <w:pgSz w:w="11900" w:h="16840"/>
          <w:pgMar w:top="0" w:bottom="280" w:left="0" w:right="1559"/>
        </w:sectPr>
      </w:pPr>
    </w:p>
    <w:p>
      <w:pPr>
        <w:pStyle w:val="BodyText"/>
        <w:spacing w:before="153"/>
        <w:ind w:left="149"/>
      </w:pPr>
      <w:r>
        <w:rPr>
          <w:spacing w:val="16"/>
        </w:rPr>
        <w:t>第 </w:t>
      </w:r>
      <w:r>
        <w:rPr/>
        <w:t>30</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pStyle w:val="BodyText"/>
        <w:ind w:left="149"/>
      </w:pPr>
      <w:r>
        <w:rPr>
          <w:spacing w:val="16"/>
        </w:rPr>
        <w:t>第 </w:t>
      </w:r>
      <w:r>
        <w:rPr/>
        <w:t>31</w:t>
      </w:r>
      <w:r>
        <w:rPr>
          <w:spacing w:val="7"/>
        </w:rPr>
        <w:t> 條</w:t>
      </w:r>
    </w:p>
    <w:p>
      <w:pPr>
        <w:pStyle w:val="BodyText"/>
      </w:pPr>
    </w:p>
    <w:p>
      <w:pPr>
        <w:pStyle w:val="BodyText"/>
      </w:pPr>
    </w:p>
    <w:p>
      <w:pPr>
        <w:pStyle w:val="BodyText"/>
      </w:pPr>
    </w:p>
    <w:p>
      <w:pPr>
        <w:pStyle w:val="BodyText"/>
        <w:spacing w:before="151"/>
      </w:pPr>
    </w:p>
    <w:p>
      <w:pPr>
        <w:pStyle w:val="BodyText"/>
        <w:ind w:left="149"/>
      </w:pPr>
      <w:r>
        <w:rPr>
          <w:spacing w:val="16"/>
        </w:rPr>
        <w:t>第 </w:t>
      </w:r>
      <w:r>
        <w:rPr/>
        <w:t>32</w:t>
      </w:r>
      <w:r>
        <w:rPr>
          <w:spacing w:val="7"/>
        </w:rPr>
        <w:t> 條</w:t>
      </w:r>
    </w:p>
    <w:p>
      <w:pPr>
        <w:pStyle w:val="BodyText"/>
      </w:pPr>
    </w:p>
    <w:p>
      <w:pPr>
        <w:pStyle w:val="BodyText"/>
      </w:pPr>
    </w:p>
    <w:p>
      <w:pPr>
        <w:pStyle w:val="BodyText"/>
        <w:spacing w:before="72"/>
      </w:pPr>
    </w:p>
    <w:p>
      <w:pPr>
        <w:pStyle w:val="BodyText"/>
        <w:ind w:left="149"/>
      </w:pPr>
      <w:r>
        <w:rPr>
          <w:spacing w:val="16"/>
        </w:rPr>
        <w:t>第 </w:t>
      </w:r>
      <w:r>
        <w:rPr/>
        <w:t>33</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49"/>
      </w:pPr>
      <w:r>
        <w:rPr>
          <w:spacing w:val="16"/>
        </w:rPr>
        <w:t>第 </w:t>
      </w:r>
      <w:r>
        <w:rPr/>
        <w:t>34</w:t>
      </w:r>
      <w:r>
        <w:rPr>
          <w:spacing w:val="7"/>
        </w:rPr>
        <w:t> 條</w:t>
      </w:r>
    </w:p>
    <w:p>
      <w:pPr>
        <w:pStyle w:val="BodyText"/>
        <w:spacing w:before="199"/>
        <w:ind w:left="149"/>
      </w:pPr>
      <w:r>
        <w:rPr>
          <w:spacing w:val="16"/>
        </w:rPr>
        <w:t>第 </w:t>
      </w:r>
      <w:r>
        <w:rPr/>
        <w:t>35</w:t>
      </w:r>
      <w:r>
        <w:rPr>
          <w:spacing w:val="7"/>
        </w:rPr>
        <w:t> 條</w:t>
      </w:r>
    </w:p>
    <w:p>
      <w:pPr>
        <w:pStyle w:val="BodyText"/>
        <w:spacing w:line="307" w:lineRule="auto" w:before="168"/>
        <w:ind w:left="149" w:right="1173"/>
      </w:pPr>
      <w:r>
        <w:rPr/>
        <w:br w:type="column"/>
      </w:r>
      <w:r>
        <w:rPr>
          <w:spacing w:val="12"/>
        </w:rPr>
        <w:t>使用鋼索之升降裝置、起伏裝置及伸縮裝置，應置有過捲預防裝置，並符</w:t>
      </w:r>
      <w:r>
        <w:rPr>
          <w:spacing w:val="10"/>
        </w:rPr>
        <w:t>合下列規定：</w:t>
      </w:r>
    </w:p>
    <w:p>
      <w:pPr>
        <w:pStyle w:val="BodyText"/>
        <w:spacing w:line="307" w:lineRule="auto"/>
        <w:ind w:left="149" w:right="4293"/>
      </w:pPr>
      <w:r>
        <w:rPr>
          <w:spacing w:val="12"/>
        </w:rPr>
        <w:t>一、具有自動遮斷動力及制動動作之機能。</w:t>
      </w:r>
      <w:r>
        <w:rPr>
          <w:spacing w:val="12"/>
        </w:rPr>
        <w:t>二、易於調整及檢點之構造。</w:t>
      </w:r>
    </w:p>
    <w:p>
      <w:pPr>
        <w:pStyle w:val="BodyText"/>
        <w:spacing w:line="307" w:lineRule="auto"/>
        <w:ind w:left="149" w:right="1893"/>
      </w:pPr>
      <w:r>
        <w:rPr>
          <w:spacing w:val="12"/>
        </w:rPr>
        <w:t>三、與上方有接觸之虞之物體間隔，應保持在○．二公尺以上。</w:t>
      </w:r>
      <w:r>
        <w:rPr>
          <w:spacing w:val="40"/>
        </w:rPr>
        <w:t>  </w:t>
      </w:r>
      <w:r>
        <w:rPr>
          <w:spacing w:val="12"/>
        </w:rPr>
        <w:t>過捲預防裝置如為電氣式者，除依前項規定外，應符合下列規定：</w:t>
      </w:r>
    </w:p>
    <w:p>
      <w:pPr>
        <w:pStyle w:val="BodyText"/>
        <w:spacing w:line="307" w:lineRule="auto"/>
        <w:ind w:left="629" w:right="1173" w:hanging="480"/>
        <w:jc w:val="both"/>
      </w:pPr>
      <w:r>
        <w:rPr>
          <w:spacing w:val="9"/>
        </w:rPr>
        <w:t>一、接點、端子、線圈及其他通電部分 (以下稱通電部分) 之外殼，應使</w:t>
      </w:r>
      <w:r>
        <w:rPr>
          <w:spacing w:val="12"/>
        </w:rPr>
        <w:t>用鋼板或其他堅固之材料，且具有不因水或粉塵等之侵入，致使機能</w:t>
      </w:r>
      <w:r>
        <w:rPr>
          <w:spacing w:val="11"/>
        </w:rPr>
        <w:t>發生障礙之構造。</w:t>
      </w:r>
    </w:p>
    <w:p>
      <w:pPr>
        <w:pStyle w:val="BodyText"/>
        <w:spacing w:line="307" w:lineRule="auto"/>
        <w:ind w:left="149" w:right="3093"/>
        <w:jc w:val="both"/>
      </w:pPr>
      <w:r>
        <w:rPr>
          <w:spacing w:val="12"/>
        </w:rPr>
        <w:t>二、於外殼易見處，以銘板標示額定電壓及額定電流。</w:t>
      </w:r>
      <w:r>
        <w:rPr>
          <w:spacing w:val="12"/>
        </w:rPr>
        <w:t>三、具有於接點開放時，防止過捲之構造。</w:t>
      </w:r>
    </w:p>
    <w:p>
      <w:pPr>
        <w:pStyle w:val="BodyText"/>
        <w:spacing w:line="307" w:lineRule="auto"/>
        <w:ind w:left="629" w:right="1173" w:hanging="480"/>
      </w:pPr>
      <w:r>
        <w:rPr>
          <w:spacing w:val="12"/>
        </w:rPr>
        <w:t>四、通電部分與外殼間之絕緣部分，其絕緣效力、絕緣電阻試驗及耐電壓</w:t>
      </w:r>
      <w:r>
        <w:rPr>
          <w:spacing w:val="10"/>
        </w:rPr>
        <w:t>試驗應符合 </w:t>
      </w:r>
      <w:r>
        <w:rPr/>
        <w:t>CNS2930</w:t>
      </w:r>
      <w:r>
        <w:rPr>
          <w:spacing w:val="27"/>
        </w:rPr>
        <w:t> 規定。</w:t>
      </w:r>
    </w:p>
    <w:p>
      <w:pPr>
        <w:pStyle w:val="BodyText"/>
        <w:spacing w:line="307" w:lineRule="auto"/>
        <w:ind w:left="629" w:right="1413" w:hanging="480"/>
      </w:pPr>
      <w:r>
        <w:rPr>
          <w:spacing w:val="12"/>
        </w:rPr>
        <w:t>五、直接遮斷動力回路之構造者，其通電部分應施以溫升試驗，並符合</w:t>
      </w:r>
      <w:r>
        <w:rPr/>
        <w:t> CNS 2930</w:t>
      </w:r>
      <w:r>
        <w:rPr>
          <w:spacing w:val="27"/>
        </w:rPr>
        <w:t> 規定。</w:t>
      </w:r>
    </w:p>
    <w:p>
      <w:pPr>
        <w:pStyle w:val="BodyText"/>
        <w:spacing w:line="307" w:lineRule="auto" w:before="108"/>
        <w:ind w:left="149" w:right="1173"/>
        <w:jc w:val="both"/>
      </w:pPr>
      <w:r>
        <w:rPr>
          <w:spacing w:val="12"/>
        </w:rPr>
        <w:t>吊籠使用液壓或氣壓為動力之升降裝置等裝置時，應有防止壓力過度上升</w:t>
      </w:r>
      <w:r>
        <w:rPr>
          <w:spacing w:val="8"/>
        </w:rPr>
        <w:t>之安全閥。</w:t>
      </w:r>
    </w:p>
    <w:p>
      <w:pPr>
        <w:pStyle w:val="BodyText"/>
        <w:spacing w:line="307" w:lineRule="auto"/>
        <w:ind w:left="149" w:right="1173"/>
        <w:jc w:val="both"/>
      </w:pPr>
      <w:r>
        <w:rPr>
          <w:spacing w:val="12"/>
        </w:rPr>
        <w:t>前項吊升裝置等除置備符合第二十四條規定之制動器者外，應設置防止壓</w:t>
      </w:r>
      <w:r>
        <w:rPr>
          <w:spacing w:val="12"/>
        </w:rPr>
        <w:t>力異常下降，致工作台及吊臂急遽下降之逆止閥。</w:t>
      </w:r>
    </w:p>
    <w:p>
      <w:pPr>
        <w:pStyle w:val="BodyText"/>
        <w:spacing w:line="307" w:lineRule="auto" w:before="117"/>
        <w:ind w:left="149" w:right="1173"/>
        <w:jc w:val="both"/>
      </w:pPr>
      <w:r>
        <w:rPr>
          <w:spacing w:val="14"/>
          <w:w w:val="102"/>
        </w:rPr>
        <w:t>吊籠之控制裝置，應有自操作部分放手時，能自動將該吊籠之動作停止之</w:t>
      </w:r>
      <w:r>
        <w:rPr>
          <w:spacing w:val="14"/>
          <w:w w:val="102"/>
        </w:rPr>
        <w:t>構造。但其操作部分如分設於二處以上時，該裝置應為不能同時操作之構</w:t>
      </w:r>
      <w:r>
        <w:rPr>
          <w:spacing w:val="7"/>
          <w:w w:val="102"/>
        </w:rPr>
        <w:t>造。</w:t>
      </w:r>
    </w:p>
    <w:p>
      <w:pPr>
        <w:pStyle w:val="BodyText"/>
        <w:spacing w:before="117"/>
        <w:ind w:left="149"/>
        <w:jc w:val="both"/>
      </w:pPr>
      <w:r>
        <w:rPr>
          <w:spacing w:val="12"/>
        </w:rPr>
        <w:t>吊籠應置有下列裝置之一：</w:t>
      </w:r>
    </w:p>
    <w:p>
      <w:pPr>
        <w:pStyle w:val="BodyText"/>
        <w:spacing w:line="307" w:lineRule="auto" w:before="79"/>
        <w:ind w:left="629" w:right="1173" w:hanging="480"/>
        <w:jc w:val="both"/>
      </w:pPr>
      <w:r>
        <w:rPr>
          <w:spacing w:val="12"/>
        </w:rPr>
        <w:t>一、工作台之下降速度未超過容許下降速度之一點三倍前，能自動控制其</w:t>
      </w:r>
      <w:r>
        <w:rPr>
          <w:spacing w:val="10"/>
        </w:rPr>
        <w:t>速度之裝置。</w:t>
      </w:r>
    </w:p>
    <w:p>
      <w:pPr>
        <w:pStyle w:val="BodyText"/>
        <w:spacing w:line="307" w:lineRule="auto"/>
        <w:ind w:left="629" w:right="1173" w:hanging="480"/>
        <w:jc w:val="both"/>
      </w:pPr>
      <w:r>
        <w:rPr>
          <w:spacing w:val="12"/>
        </w:rPr>
        <w:t>二、工作台之下降速度未超過容許下降速度之一點四倍前，能自動制止其</w:t>
      </w:r>
      <w:r>
        <w:rPr>
          <w:spacing w:val="12"/>
        </w:rPr>
        <w:t>下降之裝置，且該裝置應裝設於二條獨立之救命用鋼索。但升降裝置為捲胴式且設置四條卸放工作台用鋼索者，不在此限。</w:t>
      </w:r>
    </w:p>
    <w:p>
      <w:pPr>
        <w:pStyle w:val="BodyText"/>
        <w:spacing w:before="116"/>
        <w:ind w:left="149"/>
        <w:jc w:val="both"/>
      </w:pPr>
      <w:r>
        <w:rPr>
          <w:spacing w:val="13"/>
        </w:rPr>
        <w:t>吊籠應設有易於矯正工作台傾斜之裝置。</w:t>
      </w:r>
    </w:p>
    <w:p>
      <w:pPr>
        <w:pStyle w:val="BodyText"/>
        <w:spacing w:line="307" w:lineRule="auto" w:before="198"/>
        <w:ind w:left="149" w:right="1173"/>
        <w:jc w:val="both"/>
      </w:pPr>
      <w:r>
        <w:rPr>
          <w:spacing w:val="12"/>
        </w:rPr>
        <w:t>吊籠應置備有供工作人員使用之救命用纖維索等設施。但設置四條卸放工</w:t>
      </w:r>
      <w:r>
        <w:rPr>
          <w:spacing w:val="14"/>
        </w:rPr>
        <w:t>作台用鋼索者，或裝置第三十三條規定能自動制止工作台下降之裝置者，</w:t>
      </w:r>
    </w:p>
    <w:p>
      <w:pPr>
        <w:pStyle w:val="BodyText"/>
        <w:spacing w:after="0" w:line="307" w:lineRule="auto"/>
        <w:jc w:val="both"/>
        <w:sectPr>
          <w:type w:val="continuous"/>
          <w:pgSz w:w="11900" w:h="16840"/>
          <w:pgMar w:top="0" w:bottom="280" w:left="0" w:right="1559"/>
          <w:cols w:num="2" w:equalWidth="0">
            <w:col w:w="1135" w:space="214"/>
            <w:col w:w="8992"/>
          </w:cols>
        </w:sectPr>
      </w:pPr>
    </w:p>
    <w:p>
      <w:pPr>
        <w:pStyle w:val="BodyText"/>
        <w:spacing w:before="1"/>
        <w:ind w:left="1499"/>
      </w:pPr>
      <w:r>
        <w:rPr>
          <w:spacing w:val="10"/>
        </w:rPr>
        <w:t>不在此限。</w:t>
      </w:r>
    </w:p>
    <w:p>
      <w:pPr>
        <w:pStyle w:val="BodyText"/>
        <w:spacing w:before="8"/>
        <w:rPr>
          <w:sz w:val="9"/>
        </w:rPr>
      </w:pPr>
    </w:p>
    <w:p>
      <w:pPr>
        <w:pStyle w:val="BodyText"/>
        <w:spacing w:after="0"/>
        <w:rPr>
          <w:sz w:val="9"/>
        </w:rPr>
        <w:sectPr>
          <w:pgSz w:w="11900" w:h="16840"/>
          <w:pgMar w:top="0" w:bottom="0" w:left="0" w:right="1559"/>
        </w:sectPr>
      </w:pPr>
    </w:p>
    <w:p>
      <w:pPr>
        <w:pStyle w:val="BodyText"/>
        <w:spacing w:before="60"/>
        <w:ind w:left="149"/>
      </w:pPr>
      <w:r>
        <w:rPr>
          <w:spacing w:val="16"/>
        </w:rPr>
        <w:t>第 </w:t>
      </w:r>
      <w:r>
        <w:rPr/>
        <w:t>36</w:t>
      </w:r>
      <w:r>
        <w:rPr>
          <w:spacing w:val="7"/>
        </w:rPr>
        <w:t> 條</w:t>
      </w:r>
    </w:p>
    <w:p>
      <w:pPr>
        <w:pStyle w:val="BodyText"/>
        <w:spacing w:line="307" w:lineRule="auto" w:before="75"/>
        <w:ind w:left="149" w:right="1173"/>
      </w:pPr>
      <w:r>
        <w:rPr/>
        <w:br w:type="column"/>
      </w:r>
      <w:r>
        <w:rPr>
          <w:spacing w:val="12"/>
        </w:rPr>
        <w:t>吊籠之齒輪、軸、聯軸器等有危害工作者之虞之部分，應有防止接觸之護</w:t>
      </w:r>
      <w:r>
        <w:rPr>
          <w:spacing w:val="11"/>
        </w:rPr>
        <w:t>圍或護罩等設備。</w:t>
      </w:r>
    </w:p>
    <w:p>
      <w:pPr>
        <w:pStyle w:val="BodyText"/>
        <w:spacing w:after="0" w:line="307" w:lineRule="auto"/>
        <w:sectPr>
          <w:type w:val="continuous"/>
          <w:pgSz w:w="11900" w:h="16840"/>
          <w:pgMar w:top="0" w:bottom="280" w:left="0" w:right="1559"/>
          <w:cols w:num="2" w:equalWidth="0">
            <w:col w:w="1135" w:space="214"/>
            <w:col w:w="8992"/>
          </w:cols>
        </w:sectPr>
      </w:pPr>
    </w:p>
    <w:p>
      <w:pPr>
        <w:pStyle w:val="BodyText"/>
        <w:spacing w:before="104"/>
        <w:ind w:left="914"/>
      </w:pPr>
      <w:r>
        <w:rPr>
          <w:spacing w:val="26"/>
        </w:rPr>
        <w:t>第 四 節 電氣部分</w:t>
      </w:r>
    </w:p>
    <w:p>
      <w:pPr>
        <w:pStyle w:val="BodyText"/>
        <w:spacing w:after="0"/>
        <w:sectPr>
          <w:type w:val="continuous"/>
          <w:pgSz w:w="11900" w:h="16840"/>
          <w:pgMar w:top="0" w:bottom="280" w:left="0" w:right="1559"/>
        </w:sectPr>
      </w:pPr>
    </w:p>
    <w:p>
      <w:pPr>
        <w:pStyle w:val="BodyText"/>
        <w:spacing w:before="153"/>
        <w:ind w:left="149"/>
      </w:pPr>
      <w:r>
        <w:rPr>
          <w:spacing w:val="16"/>
        </w:rPr>
        <w:t>第 </w:t>
      </w:r>
      <w:r>
        <w:rPr/>
        <w:t>37</w:t>
      </w:r>
      <w:r>
        <w:rPr>
          <w:spacing w:val="7"/>
        </w:rPr>
        <w:t> 條</w:t>
      </w:r>
    </w:p>
    <w:p>
      <w:pPr>
        <w:pStyle w:val="BodyText"/>
      </w:pPr>
    </w:p>
    <w:p>
      <w:pPr>
        <w:pStyle w:val="BodyText"/>
      </w:pPr>
    </w:p>
    <w:p>
      <w:pPr>
        <w:pStyle w:val="BodyText"/>
        <w:spacing w:before="72"/>
      </w:pPr>
    </w:p>
    <w:p>
      <w:pPr>
        <w:pStyle w:val="BodyText"/>
        <w:ind w:left="149"/>
      </w:pPr>
      <w:r>
        <w:rPr>
          <w:spacing w:val="16"/>
        </w:rPr>
        <w:t>第 </w:t>
      </w:r>
      <w:r>
        <w:rPr/>
        <w:t>38</w:t>
      </w:r>
      <w:r>
        <w:rPr>
          <w:spacing w:val="7"/>
        </w:rPr>
        <w:t> 條</w:t>
      </w:r>
    </w:p>
    <w:p>
      <w:pPr>
        <w:pStyle w:val="BodyText"/>
      </w:pPr>
    </w:p>
    <w:p>
      <w:pPr>
        <w:pStyle w:val="BodyText"/>
      </w:pPr>
    </w:p>
    <w:p>
      <w:pPr>
        <w:pStyle w:val="BodyText"/>
      </w:pPr>
    </w:p>
    <w:p>
      <w:pPr>
        <w:pStyle w:val="BodyText"/>
        <w:spacing w:before="151"/>
      </w:pPr>
    </w:p>
    <w:p>
      <w:pPr>
        <w:pStyle w:val="BodyText"/>
        <w:ind w:left="149"/>
      </w:pPr>
      <w:r>
        <w:rPr>
          <w:spacing w:val="16"/>
        </w:rPr>
        <w:t>第 </w:t>
      </w:r>
      <w:r>
        <w:rPr/>
        <w:t>39</w:t>
      </w:r>
      <w:r>
        <w:rPr>
          <w:spacing w:val="7"/>
        </w:rPr>
        <w:t> 條</w:t>
      </w:r>
    </w:p>
    <w:p>
      <w:pPr>
        <w:pStyle w:val="BodyText"/>
        <w:spacing w:line="307" w:lineRule="auto" w:before="168"/>
        <w:ind w:left="149" w:right="1173"/>
        <w:jc w:val="both"/>
      </w:pPr>
      <w:r>
        <w:rPr/>
        <w:br w:type="column"/>
      </w:r>
      <w:r>
        <w:rPr>
          <w:spacing w:val="12"/>
        </w:rPr>
        <w:t>吊籠之控制裝置、制動器、警報裝置及開關器之操作部分，應置於易於操</w:t>
      </w:r>
      <w:r>
        <w:rPr>
          <w:spacing w:val="12"/>
        </w:rPr>
        <w:t>作之位置。並應於易見處標示控制吊籠之動作種類、動作方向、電路之開</w:t>
      </w:r>
      <w:r>
        <w:rPr>
          <w:spacing w:val="8"/>
        </w:rPr>
        <w:t>閉狀態等。</w:t>
      </w:r>
    </w:p>
    <w:p>
      <w:pPr>
        <w:pStyle w:val="BodyText"/>
        <w:spacing w:line="307" w:lineRule="auto" w:before="117"/>
        <w:ind w:left="149" w:right="1173"/>
        <w:jc w:val="both"/>
      </w:pPr>
      <w:r>
        <w:rPr>
          <w:spacing w:val="12"/>
        </w:rPr>
        <w:t>吊籠之電磁接觸器之操作回路，如接地時，該電磁接觸器有接通之虞者，</w:t>
      </w:r>
      <w:r>
        <w:rPr>
          <w:spacing w:val="11"/>
        </w:rPr>
        <w:t>應符合下列規定：</w:t>
      </w:r>
    </w:p>
    <w:p>
      <w:pPr>
        <w:pStyle w:val="BodyText"/>
        <w:spacing w:line="280" w:lineRule="exact"/>
        <w:ind w:left="149"/>
        <w:jc w:val="both"/>
      </w:pPr>
      <w:r>
        <w:rPr>
          <w:spacing w:val="13"/>
        </w:rPr>
        <w:t>一、線圈之一端連接於接地側電線。</w:t>
      </w:r>
    </w:p>
    <w:p>
      <w:pPr>
        <w:pStyle w:val="BodyText"/>
        <w:spacing w:before="78"/>
        <w:ind w:left="149"/>
        <w:jc w:val="both"/>
      </w:pPr>
      <w:r>
        <w:rPr>
          <w:spacing w:val="13"/>
        </w:rPr>
        <w:t>二、線圈與接地側之電線間，不得設置開關器。</w:t>
      </w:r>
    </w:p>
    <w:p>
      <w:pPr>
        <w:pStyle w:val="BodyText"/>
        <w:spacing w:line="307" w:lineRule="auto" w:before="198"/>
        <w:ind w:left="149" w:right="1173"/>
        <w:jc w:val="both"/>
      </w:pPr>
      <w:r>
        <w:rPr>
          <w:spacing w:val="12"/>
        </w:rPr>
        <w:t>吊籠應具有漏電時能自動遮斷電源之裝置。但吊籠使用電壓在二十四伏特</w:t>
      </w:r>
      <w:r>
        <w:rPr>
          <w:spacing w:val="12"/>
        </w:rPr>
        <w:t>以下，且人員無感電危害之虞者，不在此限。</w:t>
      </w:r>
    </w:p>
    <w:p>
      <w:pPr>
        <w:pStyle w:val="BodyText"/>
        <w:spacing w:after="0" w:line="307" w:lineRule="auto"/>
        <w:jc w:val="both"/>
        <w:sectPr>
          <w:type w:val="continuous"/>
          <w:pgSz w:w="11900" w:h="16840"/>
          <w:pgMar w:top="0" w:bottom="280" w:left="0" w:right="1559"/>
          <w:cols w:num="2" w:equalWidth="0">
            <w:col w:w="1135" w:space="214"/>
            <w:col w:w="8992"/>
          </w:cols>
        </w:sectPr>
      </w:pPr>
    </w:p>
    <w:p>
      <w:pPr>
        <w:pStyle w:val="BodyText"/>
        <w:spacing w:before="104"/>
        <w:ind w:left="539"/>
      </w:pPr>
      <w:r>
        <w:rPr>
          <w:spacing w:val="25"/>
        </w:rPr>
        <w:t>第 四 章 加工</w:t>
      </w:r>
    </w:p>
    <w:p>
      <w:pPr>
        <w:pStyle w:val="BodyText"/>
        <w:spacing w:after="1"/>
        <w:rPr>
          <w:sz w:val="15"/>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
        <w:gridCol w:w="374"/>
        <w:gridCol w:w="419"/>
        <w:gridCol w:w="7976"/>
      </w:tblGrid>
      <w:tr>
        <w:trPr>
          <w:trHeight w:val="2759" w:hRule="atLeast"/>
        </w:trPr>
        <w:tc>
          <w:tcPr>
            <w:tcW w:w="342" w:type="dxa"/>
          </w:tcPr>
          <w:p>
            <w:pPr>
              <w:pStyle w:val="TableParagraph"/>
              <w:spacing w:line="242" w:lineRule="exact" w:before="0"/>
              <w:ind w:right="15"/>
              <w:jc w:val="center"/>
              <w:rPr>
                <w:sz w:val="22"/>
              </w:rPr>
            </w:pPr>
            <w:r>
              <w:rPr>
                <w:spacing w:val="-10"/>
                <w:sz w:val="22"/>
              </w:rPr>
              <w:t>第</w:t>
            </w:r>
          </w:p>
        </w:tc>
        <w:tc>
          <w:tcPr>
            <w:tcW w:w="374" w:type="dxa"/>
          </w:tcPr>
          <w:p>
            <w:pPr>
              <w:pStyle w:val="TableParagraph"/>
              <w:spacing w:line="242" w:lineRule="exact" w:before="0"/>
              <w:ind w:right="3"/>
              <w:jc w:val="center"/>
              <w:rPr>
                <w:sz w:val="22"/>
              </w:rPr>
            </w:pPr>
            <w:r>
              <w:rPr>
                <w:spacing w:val="-5"/>
                <w:sz w:val="22"/>
              </w:rPr>
              <w:t>40</w:t>
            </w:r>
          </w:p>
        </w:tc>
        <w:tc>
          <w:tcPr>
            <w:tcW w:w="419" w:type="dxa"/>
          </w:tcPr>
          <w:p>
            <w:pPr>
              <w:pStyle w:val="TableParagraph"/>
              <w:spacing w:line="242" w:lineRule="exact" w:before="0"/>
              <w:ind w:right="138"/>
              <w:jc w:val="right"/>
              <w:rPr>
                <w:sz w:val="22"/>
              </w:rPr>
            </w:pPr>
            <w:r>
              <w:rPr>
                <w:spacing w:val="-10"/>
                <w:sz w:val="22"/>
              </w:rPr>
              <w:t>條</w:t>
            </w:r>
          </w:p>
        </w:tc>
        <w:tc>
          <w:tcPr>
            <w:tcW w:w="7976" w:type="dxa"/>
          </w:tcPr>
          <w:p>
            <w:pPr>
              <w:pStyle w:val="TableParagraph"/>
              <w:spacing w:line="257" w:lineRule="exact" w:before="0"/>
              <w:ind w:left="264"/>
              <w:rPr>
                <w:sz w:val="22"/>
              </w:rPr>
            </w:pPr>
            <w:r>
              <w:rPr>
                <w:spacing w:val="13"/>
                <w:sz w:val="22"/>
              </w:rPr>
              <w:t>結構部分之鋼材實施焊接時，應符合下列規定：</w:t>
            </w:r>
          </w:p>
          <w:p>
            <w:pPr>
              <w:pStyle w:val="TableParagraph"/>
              <w:spacing w:before="78"/>
              <w:ind w:left="264"/>
              <w:rPr>
                <w:sz w:val="22"/>
              </w:rPr>
            </w:pPr>
            <w:r>
              <w:rPr>
                <w:spacing w:val="12"/>
                <w:sz w:val="22"/>
              </w:rPr>
              <w:t>一、使用電弧焊接。</w:t>
            </w:r>
          </w:p>
          <w:p>
            <w:pPr>
              <w:pStyle w:val="TableParagraph"/>
              <w:spacing w:before="78"/>
              <w:ind w:left="264"/>
              <w:rPr>
                <w:sz w:val="22"/>
              </w:rPr>
            </w:pPr>
            <w:r>
              <w:rPr>
                <w:spacing w:val="19"/>
                <w:sz w:val="22"/>
              </w:rPr>
              <w:t>二、使用符合  </w:t>
            </w:r>
            <w:r>
              <w:rPr>
                <w:sz w:val="22"/>
              </w:rPr>
              <w:t>CNS13719</w:t>
            </w:r>
            <w:r>
              <w:rPr>
                <w:spacing w:val="13"/>
                <w:sz w:val="22"/>
              </w:rPr>
              <w:t>、或具有同等以上性能之焊接材料。</w:t>
            </w:r>
          </w:p>
          <w:p>
            <w:pPr>
              <w:pStyle w:val="TableParagraph"/>
              <w:spacing w:line="307" w:lineRule="auto" w:before="78"/>
              <w:ind w:left="744" w:right="44" w:hanging="480"/>
              <w:rPr>
                <w:sz w:val="22"/>
              </w:rPr>
            </w:pPr>
            <w:r>
              <w:rPr>
                <w:spacing w:val="13"/>
                <w:w w:val="102"/>
                <w:sz w:val="22"/>
              </w:rPr>
              <w:t>三、不得在攝氏零度以下之場所實施焊接。但母材經事前預熱者，不在此</w:t>
            </w:r>
            <w:r>
              <w:rPr>
                <w:spacing w:val="7"/>
                <w:w w:val="102"/>
                <w:sz w:val="22"/>
              </w:rPr>
              <w:t>限。</w:t>
            </w:r>
          </w:p>
          <w:p>
            <w:pPr>
              <w:pStyle w:val="TableParagraph"/>
              <w:spacing w:line="280" w:lineRule="exact" w:before="0"/>
              <w:ind w:left="264"/>
              <w:rPr>
                <w:sz w:val="22"/>
              </w:rPr>
            </w:pPr>
            <w:r>
              <w:rPr>
                <w:spacing w:val="13"/>
                <w:sz w:val="22"/>
              </w:rPr>
              <w:t>四、有焊接及鉚接之部分，應先焊接後再鉚接。</w:t>
            </w:r>
          </w:p>
          <w:p>
            <w:pPr>
              <w:pStyle w:val="TableParagraph"/>
              <w:spacing w:line="360" w:lineRule="atLeast" w:before="0"/>
              <w:ind w:left="744" w:right="44" w:hanging="480"/>
              <w:rPr>
                <w:sz w:val="22"/>
              </w:rPr>
            </w:pPr>
            <w:r>
              <w:rPr>
                <w:spacing w:val="12"/>
                <w:sz w:val="22"/>
              </w:rPr>
              <w:t>五、焊接部分應充分熔入，且不得有裂隙、熔陷、堆搭、焊疤等足以影響</w:t>
            </w:r>
            <w:r>
              <w:rPr>
                <w:spacing w:val="10"/>
                <w:sz w:val="22"/>
              </w:rPr>
              <w:t>強度之缺陷。</w:t>
            </w:r>
          </w:p>
        </w:tc>
      </w:tr>
      <w:tr>
        <w:trPr>
          <w:trHeight w:val="942" w:hRule="atLeast"/>
        </w:trPr>
        <w:tc>
          <w:tcPr>
            <w:tcW w:w="342" w:type="dxa"/>
          </w:tcPr>
          <w:p>
            <w:pPr>
              <w:pStyle w:val="TableParagraph"/>
              <w:spacing w:before="183"/>
              <w:ind w:right="15"/>
              <w:jc w:val="center"/>
              <w:rPr>
                <w:sz w:val="22"/>
              </w:rPr>
            </w:pPr>
            <w:r>
              <w:rPr>
                <w:spacing w:val="-10"/>
                <w:sz w:val="22"/>
              </w:rPr>
              <w:t>第</w:t>
            </w:r>
          </w:p>
        </w:tc>
        <w:tc>
          <w:tcPr>
            <w:tcW w:w="374" w:type="dxa"/>
          </w:tcPr>
          <w:p>
            <w:pPr>
              <w:pStyle w:val="TableParagraph"/>
              <w:spacing w:before="183"/>
              <w:ind w:right="3"/>
              <w:jc w:val="center"/>
              <w:rPr>
                <w:sz w:val="22"/>
              </w:rPr>
            </w:pPr>
            <w:r>
              <w:rPr>
                <w:spacing w:val="-5"/>
                <w:sz w:val="22"/>
              </w:rPr>
              <w:t>41</w:t>
            </w:r>
          </w:p>
        </w:tc>
        <w:tc>
          <w:tcPr>
            <w:tcW w:w="419" w:type="dxa"/>
          </w:tcPr>
          <w:p>
            <w:pPr>
              <w:pStyle w:val="TableParagraph"/>
              <w:spacing w:before="183"/>
              <w:ind w:right="138"/>
              <w:jc w:val="right"/>
              <w:rPr>
                <w:sz w:val="22"/>
              </w:rPr>
            </w:pPr>
            <w:r>
              <w:rPr>
                <w:spacing w:val="-10"/>
                <w:sz w:val="22"/>
              </w:rPr>
              <w:t>條</w:t>
            </w:r>
          </w:p>
        </w:tc>
        <w:tc>
          <w:tcPr>
            <w:tcW w:w="7976" w:type="dxa"/>
          </w:tcPr>
          <w:p>
            <w:pPr>
              <w:pStyle w:val="TableParagraph"/>
              <w:spacing w:line="307" w:lineRule="auto" w:before="198"/>
              <w:ind w:left="264" w:right="44"/>
              <w:rPr>
                <w:sz w:val="22"/>
              </w:rPr>
            </w:pPr>
            <w:r>
              <w:rPr>
                <w:spacing w:val="12"/>
                <w:sz w:val="22"/>
              </w:rPr>
              <w:t>結構部分之鉚釘孔或螺栓孔，應使用鑽孔機鑽成光滑之孔，且不得有迴紋</w:t>
            </w:r>
            <w:r>
              <w:rPr>
                <w:spacing w:val="11"/>
                <w:sz w:val="22"/>
              </w:rPr>
              <w:t>或粗糙不平之旋紋。</w:t>
            </w:r>
          </w:p>
        </w:tc>
      </w:tr>
      <w:tr>
        <w:trPr>
          <w:trHeight w:val="839" w:hRule="atLeast"/>
        </w:trPr>
        <w:tc>
          <w:tcPr>
            <w:tcW w:w="342" w:type="dxa"/>
          </w:tcPr>
          <w:p>
            <w:pPr>
              <w:pStyle w:val="TableParagraph"/>
              <w:ind w:right="15"/>
              <w:jc w:val="center"/>
              <w:rPr>
                <w:sz w:val="22"/>
              </w:rPr>
            </w:pPr>
            <w:r>
              <w:rPr>
                <w:spacing w:val="-10"/>
                <w:sz w:val="22"/>
              </w:rPr>
              <w:t>第</w:t>
            </w:r>
          </w:p>
        </w:tc>
        <w:tc>
          <w:tcPr>
            <w:tcW w:w="374" w:type="dxa"/>
          </w:tcPr>
          <w:p>
            <w:pPr>
              <w:pStyle w:val="TableParagraph"/>
              <w:ind w:right="3"/>
              <w:jc w:val="center"/>
              <w:rPr>
                <w:sz w:val="22"/>
              </w:rPr>
            </w:pPr>
            <w:r>
              <w:rPr>
                <w:spacing w:val="-5"/>
                <w:sz w:val="22"/>
              </w:rPr>
              <w:t>42</w:t>
            </w:r>
          </w:p>
        </w:tc>
        <w:tc>
          <w:tcPr>
            <w:tcW w:w="419" w:type="dxa"/>
          </w:tcPr>
          <w:p>
            <w:pPr>
              <w:pStyle w:val="TableParagraph"/>
              <w:ind w:right="138"/>
              <w:jc w:val="right"/>
              <w:rPr>
                <w:sz w:val="22"/>
              </w:rPr>
            </w:pPr>
            <w:r>
              <w:rPr>
                <w:spacing w:val="-10"/>
                <w:sz w:val="22"/>
              </w:rPr>
              <w:t>條</w:t>
            </w:r>
          </w:p>
        </w:tc>
        <w:tc>
          <w:tcPr>
            <w:tcW w:w="7976" w:type="dxa"/>
          </w:tcPr>
          <w:p>
            <w:pPr>
              <w:pStyle w:val="TableParagraph"/>
              <w:spacing w:line="307" w:lineRule="auto" w:before="95"/>
              <w:ind w:left="264" w:right="44"/>
              <w:rPr>
                <w:sz w:val="22"/>
              </w:rPr>
            </w:pPr>
            <w:r>
              <w:rPr>
                <w:spacing w:val="12"/>
                <w:sz w:val="22"/>
              </w:rPr>
              <w:t>結構部分之螺栓、螺帽、螺釘、銷、鍵及栓等，除使用高張力螺栓摩擦接</w:t>
            </w:r>
            <w:r>
              <w:rPr>
                <w:spacing w:val="12"/>
                <w:sz w:val="22"/>
              </w:rPr>
              <w:t>合者外，應設有防止鬆弛或脫落之設施。</w:t>
            </w:r>
          </w:p>
        </w:tc>
      </w:tr>
      <w:tr>
        <w:trPr>
          <w:trHeight w:val="839" w:hRule="atLeast"/>
        </w:trPr>
        <w:tc>
          <w:tcPr>
            <w:tcW w:w="342" w:type="dxa"/>
          </w:tcPr>
          <w:p>
            <w:pPr>
              <w:pStyle w:val="TableParagraph"/>
              <w:ind w:right="15"/>
              <w:jc w:val="center"/>
              <w:rPr>
                <w:sz w:val="22"/>
              </w:rPr>
            </w:pPr>
            <w:r>
              <w:rPr>
                <w:spacing w:val="-10"/>
                <w:sz w:val="22"/>
              </w:rPr>
              <w:t>第</w:t>
            </w:r>
          </w:p>
        </w:tc>
        <w:tc>
          <w:tcPr>
            <w:tcW w:w="374" w:type="dxa"/>
          </w:tcPr>
          <w:p>
            <w:pPr>
              <w:pStyle w:val="TableParagraph"/>
              <w:ind w:right="3"/>
              <w:jc w:val="center"/>
              <w:rPr>
                <w:sz w:val="22"/>
              </w:rPr>
            </w:pPr>
            <w:r>
              <w:rPr>
                <w:spacing w:val="-5"/>
                <w:sz w:val="22"/>
              </w:rPr>
              <w:t>43</w:t>
            </w:r>
          </w:p>
        </w:tc>
        <w:tc>
          <w:tcPr>
            <w:tcW w:w="419" w:type="dxa"/>
          </w:tcPr>
          <w:p>
            <w:pPr>
              <w:pStyle w:val="TableParagraph"/>
              <w:ind w:right="138"/>
              <w:jc w:val="right"/>
              <w:rPr>
                <w:sz w:val="22"/>
              </w:rPr>
            </w:pPr>
            <w:r>
              <w:rPr>
                <w:spacing w:val="-10"/>
                <w:sz w:val="22"/>
              </w:rPr>
              <w:t>條</w:t>
            </w:r>
          </w:p>
        </w:tc>
        <w:tc>
          <w:tcPr>
            <w:tcW w:w="7976" w:type="dxa"/>
          </w:tcPr>
          <w:p>
            <w:pPr>
              <w:pStyle w:val="TableParagraph"/>
              <w:spacing w:line="307" w:lineRule="auto" w:before="95"/>
              <w:ind w:left="264" w:right="44"/>
              <w:rPr>
                <w:sz w:val="22"/>
              </w:rPr>
            </w:pPr>
            <w:r>
              <w:rPr>
                <w:spacing w:val="12"/>
                <w:sz w:val="22"/>
              </w:rPr>
              <w:t>吊籠安裝時，應將各固定件確實緊固，有配合關係之機件互相對妥。變更</w:t>
            </w:r>
            <w:r>
              <w:rPr>
                <w:spacing w:val="11"/>
                <w:sz w:val="22"/>
              </w:rPr>
              <w:t>使用位置時亦同。</w:t>
            </w:r>
          </w:p>
        </w:tc>
      </w:tr>
      <w:tr>
        <w:trPr>
          <w:trHeight w:val="479" w:hRule="atLeast"/>
        </w:trPr>
        <w:tc>
          <w:tcPr>
            <w:tcW w:w="342" w:type="dxa"/>
          </w:tcPr>
          <w:p>
            <w:pPr>
              <w:pStyle w:val="TableParagraph"/>
              <w:ind w:right="15"/>
              <w:jc w:val="center"/>
              <w:rPr>
                <w:sz w:val="22"/>
              </w:rPr>
            </w:pPr>
            <w:r>
              <w:rPr>
                <w:spacing w:val="-10"/>
                <w:sz w:val="22"/>
              </w:rPr>
              <w:t>第</w:t>
            </w:r>
          </w:p>
        </w:tc>
        <w:tc>
          <w:tcPr>
            <w:tcW w:w="374" w:type="dxa"/>
          </w:tcPr>
          <w:p>
            <w:pPr>
              <w:pStyle w:val="TableParagraph"/>
              <w:ind w:right="3"/>
              <w:jc w:val="center"/>
              <w:rPr>
                <w:sz w:val="22"/>
              </w:rPr>
            </w:pPr>
            <w:r>
              <w:rPr>
                <w:spacing w:val="-5"/>
                <w:sz w:val="22"/>
              </w:rPr>
              <w:t>44</w:t>
            </w:r>
          </w:p>
        </w:tc>
        <w:tc>
          <w:tcPr>
            <w:tcW w:w="419" w:type="dxa"/>
          </w:tcPr>
          <w:p>
            <w:pPr>
              <w:pStyle w:val="TableParagraph"/>
              <w:ind w:right="138"/>
              <w:jc w:val="right"/>
              <w:rPr>
                <w:sz w:val="22"/>
              </w:rPr>
            </w:pPr>
            <w:r>
              <w:rPr>
                <w:spacing w:val="-10"/>
                <w:sz w:val="22"/>
              </w:rPr>
              <w:t>條</w:t>
            </w:r>
          </w:p>
        </w:tc>
        <w:tc>
          <w:tcPr>
            <w:tcW w:w="7976" w:type="dxa"/>
          </w:tcPr>
          <w:p>
            <w:pPr>
              <w:pStyle w:val="TableParagraph"/>
              <w:spacing w:before="95"/>
              <w:ind w:left="264"/>
              <w:rPr>
                <w:sz w:val="22"/>
              </w:rPr>
            </w:pPr>
            <w:r>
              <w:rPr>
                <w:spacing w:val="13"/>
                <w:sz w:val="22"/>
              </w:rPr>
              <w:t>鋼索不得與任何突出物間發生磨擦或接觸銳邊。</w:t>
            </w:r>
          </w:p>
        </w:tc>
      </w:tr>
      <w:tr>
        <w:trPr>
          <w:trHeight w:val="449" w:hRule="atLeast"/>
        </w:trPr>
        <w:tc>
          <w:tcPr>
            <w:tcW w:w="342" w:type="dxa"/>
          </w:tcPr>
          <w:p>
            <w:pPr>
              <w:pStyle w:val="TableParagraph"/>
              <w:spacing w:before="0"/>
              <w:rPr>
                <w:rFonts w:ascii="Times New Roman"/>
                <w:sz w:val="22"/>
              </w:rPr>
            </w:pPr>
          </w:p>
        </w:tc>
        <w:tc>
          <w:tcPr>
            <w:tcW w:w="374" w:type="dxa"/>
          </w:tcPr>
          <w:p>
            <w:pPr>
              <w:pStyle w:val="TableParagraph"/>
              <w:ind w:left="49" w:right="3"/>
              <w:jc w:val="center"/>
              <w:rPr>
                <w:sz w:val="22"/>
              </w:rPr>
            </w:pPr>
            <w:r>
              <w:rPr>
                <w:spacing w:val="-10"/>
                <w:sz w:val="22"/>
              </w:rPr>
              <w:t>第</w:t>
            </w:r>
          </w:p>
        </w:tc>
        <w:tc>
          <w:tcPr>
            <w:tcW w:w="419" w:type="dxa"/>
          </w:tcPr>
          <w:p>
            <w:pPr>
              <w:pStyle w:val="TableParagraph"/>
              <w:ind w:right="78"/>
              <w:jc w:val="right"/>
              <w:rPr>
                <w:sz w:val="22"/>
              </w:rPr>
            </w:pPr>
            <w:r>
              <w:rPr>
                <w:spacing w:val="-10"/>
                <w:sz w:val="22"/>
              </w:rPr>
              <w:t>五</w:t>
            </w:r>
          </w:p>
        </w:tc>
        <w:tc>
          <w:tcPr>
            <w:tcW w:w="7976" w:type="dxa"/>
          </w:tcPr>
          <w:p>
            <w:pPr>
              <w:pStyle w:val="TableParagraph"/>
              <w:ind w:left="84"/>
              <w:rPr>
                <w:sz w:val="22"/>
              </w:rPr>
            </w:pPr>
            <w:r>
              <w:rPr>
                <w:sz w:val="22"/>
              </w:rPr>
              <w:t>章</w:t>
            </w:r>
            <w:r>
              <w:rPr>
                <w:spacing w:val="26"/>
                <w:w w:val="150"/>
                <w:sz w:val="22"/>
              </w:rPr>
              <w:t> </w:t>
            </w:r>
            <w:r>
              <w:rPr>
                <w:spacing w:val="23"/>
                <w:sz w:val="22"/>
              </w:rPr>
              <w:t>鋼索及纖維索</w:t>
            </w:r>
          </w:p>
        </w:tc>
      </w:tr>
      <w:tr>
        <w:trPr>
          <w:trHeight w:val="464" w:hRule="atLeast"/>
        </w:trPr>
        <w:tc>
          <w:tcPr>
            <w:tcW w:w="342" w:type="dxa"/>
          </w:tcPr>
          <w:p>
            <w:pPr>
              <w:pStyle w:val="TableParagraph"/>
              <w:spacing w:before="65"/>
              <w:ind w:right="15"/>
              <w:jc w:val="center"/>
              <w:rPr>
                <w:sz w:val="22"/>
              </w:rPr>
            </w:pPr>
            <w:r>
              <w:rPr>
                <w:spacing w:val="-10"/>
                <w:sz w:val="22"/>
              </w:rPr>
              <w:t>第</w:t>
            </w:r>
          </w:p>
        </w:tc>
        <w:tc>
          <w:tcPr>
            <w:tcW w:w="374" w:type="dxa"/>
          </w:tcPr>
          <w:p>
            <w:pPr>
              <w:pStyle w:val="TableParagraph"/>
              <w:spacing w:before="65"/>
              <w:ind w:right="3"/>
              <w:jc w:val="center"/>
              <w:rPr>
                <w:sz w:val="22"/>
              </w:rPr>
            </w:pPr>
            <w:r>
              <w:rPr>
                <w:spacing w:val="-5"/>
                <w:sz w:val="22"/>
              </w:rPr>
              <w:t>45</w:t>
            </w:r>
          </w:p>
        </w:tc>
        <w:tc>
          <w:tcPr>
            <w:tcW w:w="419" w:type="dxa"/>
          </w:tcPr>
          <w:p>
            <w:pPr>
              <w:pStyle w:val="TableParagraph"/>
              <w:spacing w:before="65"/>
              <w:ind w:right="138"/>
              <w:jc w:val="right"/>
              <w:rPr>
                <w:sz w:val="22"/>
              </w:rPr>
            </w:pPr>
            <w:r>
              <w:rPr>
                <w:spacing w:val="-10"/>
                <w:sz w:val="22"/>
              </w:rPr>
              <w:t>條</w:t>
            </w:r>
          </w:p>
        </w:tc>
        <w:tc>
          <w:tcPr>
            <w:tcW w:w="7976" w:type="dxa"/>
          </w:tcPr>
          <w:p>
            <w:pPr>
              <w:pStyle w:val="TableParagraph"/>
              <w:ind w:left="264"/>
              <w:rPr>
                <w:sz w:val="22"/>
              </w:rPr>
            </w:pPr>
            <w:r>
              <w:rPr>
                <w:spacing w:val="14"/>
                <w:sz w:val="22"/>
              </w:rPr>
              <w:t>除椅式吊籠外，卸放吊籠工作台之鋼索應使用二條以上。</w:t>
            </w:r>
          </w:p>
        </w:tc>
      </w:tr>
      <w:tr>
        <w:trPr>
          <w:trHeight w:val="719" w:hRule="atLeast"/>
        </w:trPr>
        <w:tc>
          <w:tcPr>
            <w:tcW w:w="342" w:type="dxa"/>
          </w:tcPr>
          <w:p>
            <w:pPr>
              <w:pStyle w:val="TableParagraph"/>
              <w:ind w:right="15"/>
              <w:jc w:val="center"/>
              <w:rPr>
                <w:sz w:val="22"/>
              </w:rPr>
            </w:pPr>
            <w:r>
              <w:rPr>
                <w:spacing w:val="-10"/>
                <w:sz w:val="22"/>
              </w:rPr>
              <w:t>第</w:t>
            </w:r>
          </w:p>
        </w:tc>
        <w:tc>
          <w:tcPr>
            <w:tcW w:w="374" w:type="dxa"/>
          </w:tcPr>
          <w:p>
            <w:pPr>
              <w:pStyle w:val="TableParagraph"/>
              <w:ind w:right="3"/>
              <w:jc w:val="center"/>
              <w:rPr>
                <w:sz w:val="22"/>
              </w:rPr>
            </w:pPr>
            <w:r>
              <w:rPr>
                <w:spacing w:val="-5"/>
                <w:sz w:val="22"/>
              </w:rPr>
              <w:t>46</w:t>
            </w:r>
          </w:p>
        </w:tc>
        <w:tc>
          <w:tcPr>
            <w:tcW w:w="419" w:type="dxa"/>
          </w:tcPr>
          <w:p>
            <w:pPr>
              <w:pStyle w:val="TableParagraph"/>
              <w:ind w:right="138"/>
              <w:jc w:val="right"/>
              <w:rPr>
                <w:sz w:val="22"/>
              </w:rPr>
            </w:pPr>
            <w:r>
              <w:rPr>
                <w:spacing w:val="-10"/>
                <w:sz w:val="22"/>
              </w:rPr>
              <w:t>條</w:t>
            </w:r>
          </w:p>
        </w:tc>
        <w:tc>
          <w:tcPr>
            <w:tcW w:w="7976" w:type="dxa"/>
          </w:tcPr>
          <w:p>
            <w:pPr>
              <w:pStyle w:val="TableParagraph"/>
              <w:spacing w:before="95"/>
              <w:ind w:left="264"/>
              <w:rPr>
                <w:sz w:val="22"/>
              </w:rPr>
            </w:pPr>
            <w:r>
              <w:rPr>
                <w:spacing w:val="13"/>
                <w:sz w:val="22"/>
              </w:rPr>
              <w:t>鋼索之安全係數等應符合下列規定：</w:t>
            </w:r>
          </w:p>
          <w:p>
            <w:pPr>
              <w:pStyle w:val="TableParagraph"/>
              <w:spacing w:line="245" w:lineRule="exact" w:before="78"/>
              <w:ind w:left="264"/>
              <w:rPr>
                <w:sz w:val="22"/>
              </w:rPr>
            </w:pPr>
            <w:r>
              <w:rPr>
                <w:spacing w:val="14"/>
                <w:sz w:val="22"/>
              </w:rPr>
              <w:t>一、安全係數依下式計算，並依其種類取下表所列之值以上。但槽輪之阻</w:t>
            </w:r>
          </w:p>
        </w:tc>
      </w:tr>
    </w:tbl>
    <w:p>
      <w:pPr>
        <w:pStyle w:val="BodyText"/>
        <w:spacing w:before="103"/>
        <w:ind w:right="4953"/>
        <w:jc w:val="center"/>
      </w:pPr>
      <w:r>
        <w:rPr>
          <w:spacing w:val="10"/>
        </w:rPr>
        <w:t>力不予計入：</w:t>
      </w:r>
    </w:p>
    <w:p>
      <w:pPr>
        <w:pStyle w:val="BodyText"/>
        <w:spacing w:before="78"/>
        <w:ind w:right="1353"/>
        <w:jc w:val="center"/>
      </w:pPr>
      <w:r>
        <w:rPr>
          <w:spacing w:val="11"/>
        </w:rPr>
        <w:t>鋼索之斷裂荷重</w:t>
      </w:r>
    </w:p>
    <w:p>
      <w:pPr>
        <w:pStyle w:val="BodyText"/>
        <w:spacing w:before="78"/>
        <w:ind w:right="4533"/>
        <w:jc w:val="right"/>
      </w:pPr>
      <w:r>
        <w:rPr>
          <w:spacing w:val="15"/>
        </w:rPr>
        <w:t>安全係數</w:t>
      </w:r>
      <w:r>
        <w:rPr>
          <w:spacing w:val="11"/>
        </w:rPr>
        <w:t>＝───────────</w:t>
      </w:r>
    </w:p>
    <w:p>
      <w:pPr>
        <w:pStyle w:val="BodyText"/>
        <w:spacing w:before="78"/>
        <w:ind w:right="4533"/>
        <w:jc w:val="right"/>
      </w:pPr>
      <w:r>
        <w:rPr>
          <w:spacing w:val="12"/>
        </w:rPr>
        <w:t>承載於該鋼索之最大荷重</w:t>
      </w:r>
    </w:p>
    <w:p>
      <w:pPr>
        <w:spacing w:before="78"/>
        <w:ind w:left="1979" w:right="0" w:firstLine="0"/>
        <w:jc w:val="left"/>
        <w:rPr>
          <w:sz w:val="22"/>
        </w:rPr>
      </w:pPr>
      <w:r>
        <w:rPr>
          <w:spacing w:val="12"/>
          <w:sz w:val="22"/>
        </w:rPr>
        <w:t>┌─────────────────┬────┐</w:t>
      </w:r>
    </w:p>
    <w:p>
      <w:pPr>
        <w:pStyle w:val="BodyText"/>
        <w:tabs>
          <w:tab w:pos="3179" w:val="left" w:leader="none"/>
          <w:tab w:pos="4139" w:val="left" w:leader="none"/>
          <w:tab w:pos="5099" w:val="left" w:leader="none"/>
          <w:tab w:pos="6059" w:val="left" w:leader="none"/>
        </w:tabs>
        <w:spacing w:before="79"/>
        <w:ind w:left="1979"/>
      </w:pPr>
      <w:r>
        <w:rPr>
          <w:spacing w:val="15"/>
        </w:rPr>
        <w:t>│</w:t>
      </w:r>
      <w:r>
        <w:rPr>
          <w:spacing w:val="-10"/>
        </w:rPr>
        <w:t>鋼</w:t>
      </w:r>
      <w:r>
        <w:rPr/>
        <w:tab/>
      </w:r>
      <w:r>
        <w:rPr>
          <w:spacing w:val="-10"/>
        </w:rPr>
        <w:t>索</w:t>
      </w:r>
      <w:r>
        <w:rPr/>
        <w:tab/>
      </w:r>
      <w:r>
        <w:rPr>
          <w:spacing w:val="-10"/>
        </w:rPr>
        <w:t>之</w:t>
      </w:r>
      <w:r>
        <w:rPr/>
        <w:tab/>
      </w:r>
      <w:r>
        <w:rPr>
          <w:spacing w:val="-10"/>
        </w:rPr>
        <w:t>種</w:t>
      </w:r>
      <w:r>
        <w:rPr/>
        <w:tab/>
      </w:r>
      <w:r>
        <w:rPr>
          <w:spacing w:val="15"/>
        </w:rPr>
        <w:t>類│安全係數</w:t>
      </w:r>
      <w:r>
        <w:rPr>
          <w:spacing w:val="-10"/>
        </w:rPr>
        <w:t>│</w:t>
      </w:r>
    </w:p>
    <w:p>
      <w:pPr>
        <w:spacing w:before="78"/>
        <w:ind w:left="1979" w:right="0" w:firstLine="0"/>
        <w:jc w:val="left"/>
        <w:rPr>
          <w:sz w:val="22"/>
        </w:rPr>
      </w:pPr>
      <w:r>
        <w:rPr>
          <w:spacing w:val="12"/>
          <w:sz w:val="22"/>
        </w:rPr>
        <w:t>├─────────────────┼────┤</w:t>
      </w:r>
    </w:p>
    <w:p>
      <w:pPr>
        <w:pStyle w:val="BodyText"/>
        <w:tabs>
          <w:tab w:pos="6899" w:val="left" w:leader="none"/>
          <w:tab w:pos="7499" w:val="left" w:leader="none"/>
        </w:tabs>
        <w:spacing w:before="78"/>
        <w:ind w:left="1979"/>
      </w:pPr>
      <w:r>
        <w:rPr>
          <w:spacing w:val="15"/>
        </w:rPr>
        <w:t>│卸放工作台用鋼索、吊臂起伏用鋼索、</w:t>
      </w:r>
      <w:r>
        <w:rPr>
          <w:spacing w:val="-10"/>
        </w:rPr>
        <w:t>│</w:t>
      </w:r>
      <w:r>
        <w:rPr/>
        <w:tab/>
      </w:r>
      <w:r>
        <w:rPr>
          <w:spacing w:val="-5"/>
        </w:rPr>
        <w:t>10</w:t>
      </w:r>
      <w:r>
        <w:rPr/>
        <w:tab/>
      </w:r>
      <w:r>
        <w:rPr>
          <w:spacing w:val="-10"/>
        </w:rPr>
        <w:t>│</w:t>
      </w:r>
    </w:p>
    <w:p>
      <w:pPr>
        <w:pStyle w:val="BodyText"/>
        <w:tabs>
          <w:tab w:pos="6299" w:val="left" w:leader="none"/>
          <w:tab w:pos="7499" w:val="left" w:leader="none"/>
        </w:tabs>
        <w:spacing w:before="78"/>
        <w:ind w:left="1979"/>
      </w:pPr>
      <w:r>
        <w:rPr>
          <w:spacing w:val="15"/>
        </w:rPr>
        <w:t>│吊臂伸縮用鋼索或救命用鋼</w:t>
      </w:r>
      <w:r>
        <w:rPr>
          <w:spacing w:val="-10"/>
        </w:rPr>
        <w:t>索</w:t>
      </w:r>
      <w:r>
        <w:rPr/>
        <w:tab/>
      </w:r>
      <w:r>
        <w:rPr>
          <w:spacing w:val="-10"/>
        </w:rPr>
        <w:t>│</w:t>
      </w:r>
      <w:r>
        <w:rPr/>
        <w:tab/>
      </w:r>
      <w:r>
        <w:rPr>
          <w:spacing w:val="-10"/>
        </w:rPr>
        <w:t>│</w:t>
      </w:r>
    </w:p>
    <w:p>
      <w:pPr>
        <w:pStyle w:val="BodyText"/>
        <w:spacing w:after="0"/>
        <w:sectPr>
          <w:type w:val="continuous"/>
          <w:pgSz w:w="11900" w:h="16840"/>
          <w:pgMar w:top="0" w:bottom="280" w:left="0" w:right="1559"/>
        </w:sectPr>
      </w:pPr>
    </w:p>
    <w:p>
      <w:pPr>
        <w:spacing w:before="1"/>
        <w:ind w:left="1979" w:right="0" w:firstLine="0"/>
        <w:jc w:val="left"/>
        <w:rPr>
          <w:sz w:val="22"/>
        </w:rPr>
      </w:pPr>
      <w:r>
        <w:rPr>
          <w:spacing w:val="12"/>
          <w:sz w:val="22"/>
        </w:rPr>
        <w:t>├─────────────────┼────┤</w:t>
      </w:r>
    </w:p>
    <w:p>
      <w:pPr>
        <w:pStyle w:val="BodyText"/>
        <w:tabs>
          <w:tab w:pos="6299" w:val="left" w:leader="none"/>
          <w:tab w:pos="7019" w:val="left" w:leader="none"/>
          <w:tab w:pos="7499" w:val="left" w:leader="none"/>
        </w:tabs>
        <w:spacing w:before="78"/>
        <w:ind w:left="1979"/>
      </w:pPr>
      <w:r>
        <w:rPr>
          <w:spacing w:val="15"/>
        </w:rPr>
        <w:t>│其他鋼</w:t>
      </w:r>
      <w:r>
        <w:rPr>
          <w:spacing w:val="-10"/>
        </w:rPr>
        <w:t>索</w:t>
      </w:r>
      <w:r>
        <w:rPr/>
        <w:tab/>
      </w:r>
      <w:r>
        <w:rPr>
          <w:spacing w:val="-10"/>
        </w:rPr>
        <w:t>│</w:t>
      </w:r>
      <w:r>
        <w:rPr/>
        <w:tab/>
      </w:r>
      <w:r>
        <w:rPr>
          <w:spacing w:val="-10"/>
        </w:rPr>
        <w:t>6</w:t>
      </w:r>
      <w:r>
        <w:rPr/>
        <w:tab/>
      </w:r>
      <w:r>
        <w:rPr>
          <w:spacing w:val="-10"/>
        </w:rPr>
        <w:t>│</w:t>
      </w:r>
    </w:p>
    <w:p>
      <w:pPr>
        <w:pStyle w:val="BodyText"/>
        <w:spacing w:line="307" w:lineRule="auto" w:before="79"/>
        <w:ind w:left="1499" w:right="2613" w:firstLine="480"/>
      </w:pPr>
      <w:r>
        <w:rPr>
          <w:spacing w:val="12"/>
        </w:rPr>
        <w:t>└─────────────────┴────┘</w:t>
      </w:r>
      <w:r>
        <w:rPr>
          <w:spacing w:val="12"/>
        </w:rPr>
        <w:t> 二、鋼索不得有下列情形之一：</w:t>
      </w:r>
    </w:p>
    <w:p>
      <w:pPr>
        <w:pStyle w:val="BodyText"/>
        <w:spacing w:line="307" w:lineRule="auto"/>
        <w:ind w:left="1619" w:right="3813"/>
      </w:pPr>
      <w:r>
        <w:rPr>
          <w:spacing w:val="7"/>
        </w:rPr>
        <w:t>(一) 鋼索一撚間有百分之十以上素線截斷者。</w:t>
      </w:r>
      <w:r>
        <w:rPr/>
        <w:t> </w:t>
      </w:r>
      <w:r>
        <w:rPr>
          <w:spacing w:val="7"/>
        </w:rPr>
        <w:t>(二) 直徑減少達公稱直徑百分之七以上者。</w:t>
      </w:r>
    </w:p>
    <w:p>
      <w:pPr>
        <w:pStyle w:val="BodyText"/>
        <w:spacing w:line="307" w:lineRule="auto"/>
        <w:ind w:left="1619" w:right="5733"/>
      </w:pPr>
      <w:r>
        <w:rPr>
          <w:spacing w:val="7"/>
        </w:rPr>
        <w:t>(三) 有顯著變形或腐蝕者。</w:t>
      </w:r>
      <w:r>
        <w:rPr/>
        <w:t> </w:t>
      </w:r>
      <w:r>
        <w:rPr>
          <w:spacing w:val="7"/>
        </w:rPr>
        <w:t>(四) 已扭結者。</w:t>
      </w:r>
    </w:p>
    <w:p>
      <w:pPr>
        <w:pStyle w:val="BodyText"/>
        <w:spacing w:line="280" w:lineRule="exact"/>
        <w:ind w:left="1499"/>
      </w:pPr>
      <w:r>
        <w:rPr>
          <w:spacing w:val="14"/>
        </w:rPr>
        <w:t>三、對於捲胴式吊籠之卸放工作台用鋼索，當其工作台放置於最低位置時</w:t>
      </w:r>
    </w:p>
    <w:p>
      <w:pPr>
        <w:pStyle w:val="BodyText"/>
        <w:spacing w:before="74"/>
        <w:ind w:left="1979"/>
      </w:pPr>
      <w:r>
        <w:rPr>
          <w:spacing w:val="13"/>
        </w:rPr>
        <w:t>，應有二捲以上鋼索留置於升降裝置之捲胴上。</w:t>
      </w:r>
    </w:p>
    <w:p>
      <w:pPr>
        <w:pStyle w:val="BodyText"/>
        <w:spacing w:line="307" w:lineRule="auto" w:before="79"/>
        <w:ind w:left="1979" w:right="1173" w:hanging="480"/>
      </w:pPr>
      <w:r>
        <w:rPr>
          <w:spacing w:val="12"/>
        </w:rPr>
        <w:t>四、對於吊臂起伏用鋼索，當其吊臂放置於最低位置時，應有二捲以上鋼</w:t>
      </w:r>
      <w:r>
        <w:rPr>
          <w:spacing w:val="12"/>
        </w:rPr>
        <w:t>索留置於起伏裝置之捲胴上。</w:t>
      </w:r>
    </w:p>
    <w:p>
      <w:pPr>
        <w:pStyle w:val="BodyText"/>
        <w:spacing w:line="307" w:lineRule="auto"/>
        <w:ind w:left="1979" w:right="1173" w:hanging="480"/>
      </w:pPr>
      <w:r>
        <w:rPr>
          <w:spacing w:val="12"/>
        </w:rPr>
        <w:t>五、對於吊臂伸縮用鋼索，當其吊臂之長度為最短時，應有二捲以上鋼索</w:t>
      </w:r>
      <w:r>
        <w:rPr>
          <w:spacing w:val="11"/>
        </w:rPr>
        <w:t>留置於伸縮裝置之捲胴上。</w:t>
      </w:r>
    </w:p>
    <w:p>
      <w:pPr>
        <w:pStyle w:val="BodyText"/>
        <w:spacing w:after="0" w:line="307" w:lineRule="auto"/>
        <w:sectPr>
          <w:pgSz w:w="11900" w:h="16840"/>
          <w:pgMar w:top="0" w:bottom="280" w:left="0" w:right="1559"/>
        </w:sectPr>
      </w:pPr>
    </w:p>
    <w:p>
      <w:pPr>
        <w:pStyle w:val="BodyText"/>
        <w:spacing w:before="101"/>
        <w:ind w:left="149"/>
      </w:pPr>
      <w:r>
        <w:rPr>
          <w:spacing w:val="16"/>
        </w:rPr>
        <w:t>第 </w:t>
      </w:r>
      <w:r>
        <w:rPr/>
        <w:t>47</w:t>
      </w:r>
      <w:r>
        <w:rPr>
          <w:spacing w:val="7"/>
        </w:rPr>
        <w:t> 條</w:t>
      </w:r>
    </w:p>
    <w:p>
      <w:pPr>
        <w:pStyle w:val="BodyText"/>
        <w:spacing w:before="116"/>
        <w:ind w:left="149"/>
      </w:pPr>
      <w:r>
        <w:rPr/>
        <w:br w:type="column"/>
      </w:r>
      <w:r>
        <w:rPr>
          <w:spacing w:val="13"/>
        </w:rPr>
        <w:t>使用救命用纖維索應依下列規定：</w:t>
      </w:r>
    </w:p>
    <w:p>
      <w:pPr>
        <w:pStyle w:val="BodyText"/>
        <w:spacing w:before="79"/>
        <w:ind w:left="149"/>
      </w:pPr>
      <w:r>
        <w:rPr>
          <w:spacing w:val="13"/>
        </w:rPr>
        <w:t>一、安全係數依下式計算，其值取十以上。</w:t>
      </w:r>
    </w:p>
    <w:p>
      <w:pPr>
        <w:pStyle w:val="BodyText"/>
        <w:spacing w:line="307" w:lineRule="auto" w:before="78"/>
        <w:ind w:left="629" w:right="5253" w:firstLine="1200"/>
      </w:pPr>
      <w:r>
        <w:rPr>
          <w:spacing w:val="11"/>
        </w:rPr>
        <w:t>該纖維索切斷荷重</w:t>
      </w:r>
      <w:r>
        <w:rPr>
          <w:spacing w:val="15"/>
        </w:rPr>
        <w:t>安全係數</w:t>
      </w:r>
      <w:r>
        <w:rPr>
          <w:spacing w:val="9"/>
        </w:rPr>
        <w:t>＝────────</w:t>
      </w:r>
    </w:p>
    <w:p>
      <w:pPr>
        <w:pStyle w:val="BodyText"/>
        <w:spacing w:line="307" w:lineRule="auto"/>
        <w:ind w:left="149" w:right="5253" w:firstLine="1680"/>
      </w:pPr>
      <w:r>
        <w:rPr>
          <w:spacing w:val="11"/>
        </w:rPr>
        <w:t>所承載之最大荷重</w:t>
      </w:r>
      <w:r>
        <w:rPr>
          <w:spacing w:val="12"/>
        </w:rPr>
        <w:t>二、不得有顯著之損傷或腐蝕。</w:t>
      </w:r>
    </w:p>
    <w:p>
      <w:pPr>
        <w:pStyle w:val="BodyText"/>
        <w:spacing w:after="0" w:line="307" w:lineRule="auto"/>
        <w:sectPr>
          <w:type w:val="continuous"/>
          <w:pgSz w:w="11900" w:h="16840"/>
          <w:pgMar w:top="0" w:bottom="280" w:left="0" w:right="1559"/>
          <w:cols w:num="2" w:equalWidth="0">
            <w:col w:w="1135" w:space="214"/>
            <w:col w:w="8992"/>
          </w:cols>
        </w:sectPr>
      </w:pPr>
    </w:p>
    <w:p>
      <w:pPr>
        <w:pStyle w:val="BodyText"/>
        <w:spacing w:before="101"/>
        <w:ind w:left="539"/>
      </w:pPr>
      <w:r>
        <w:rPr>
          <w:spacing w:val="25"/>
        </w:rPr>
        <w:t>第 六 章 附則</w:t>
      </w:r>
    </w:p>
    <w:p>
      <w:pPr>
        <w:pStyle w:val="BodyText"/>
        <w:spacing w:after="0"/>
        <w:sectPr>
          <w:type w:val="continuous"/>
          <w:pgSz w:w="11900" w:h="16840"/>
          <w:pgMar w:top="0" w:bottom="280" w:left="0" w:right="1559"/>
        </w:sectPr>
      </w:pPr>
    </w:p>
    <w:p>
      <w:pPr>
        <w:pStyle w:val="BodyText"/>
        <w:spacing w:before="154"/>
        <w:ind w:left="149"/>
      </w:pPr>
      <w:r>
        <w:rPr>
          <w:spacing w:val="16"/>
        </w:rPr>
        <w:t>第 </w:t>
      </w:r>
      <w:r>
        <w:rPr/>
        <w:t>48</w:t>
      </w:r>
      <w:r>
        <w:rPr>
          <w:spacing w:val="7"/>
        </w:rPr>
        <w:t> 條</w:t>
      </w:r>
    </w:p>
    <w:p>
      <w:pPr>
        <w:pStyle w:val="BodyText"/>
      </w:pPr>
    </w:p>
    <w:p>
      <w:pPr>
        <w:pStyle w:val="BodyText"/>
      </w:pPr>
    </w:p>
    <w:p>
      <w:pPr>
        <w:pStyle w:val="BodyText"/>
      </w:pPr>
    </w:p>
    <w:p>
      <w:pPr>
        <w:pStyle w:val="BodyText"/>
        <w:spacing w:before="150"/>
      </w:pPr>
    </w:p>
    <w:p>
      <w:pPr>
        <w:pStyle w:val="BodyText"/>
        <w:ind w:left="149"/>
      </w:pPr>
      <w:r>
        <w:rPr>
          <w:spacing w:val="16"/>
        </w:rPr>
        <w:t>第 </w:t>
      </w:r>
      <w:r>
        <w:rPr/>
        <w:t>49</w:t>
      </w:r>
      <w:r>
        <w:rPr>
          <w:spacing w:val="7"/>
        </w:rPr>
        <w:t> 條</w:t>
      </w:r>
    </w:p>
    <w:p>
      <w:pPr>
        <w:pStyle w:val="BodyText"/>
        <w:spacing w:line="307" w:lineRule="auto" w:before="169"/>
        <w:ind w:left="149" w:right="1653"/>
      </w:pPr>
      <w:r>
        <w:rPr/>
        <w:br w:type="column"/>
      </w:r>
      <w:r>
        <w:rPr>
          <w:spacing w:val="12"/>
        </w:rPr>
        <w:t>吊籠應於機架及工作台上之顯而易見處，置有標示下列事項之銘牌：</w:t>
      </w:r>
      <w:r>
        <w:rPr>
          <w:spacing w:val="11"/>
        </w:rPr>
        <w:t>一、製造年月。</w:t>
      </w:r>
    </w:p>
    <w:p>
      <w:pPr>
        <w:pStyle w:val="BodyText"/>
        <w:spacing w:line="307" w:lineRule="auto"/>
        <w:ind w:left="149" w:right="6933"/>
      </w:pPr>
      <w:r>
        <w:rPr>
          <w:spacing w:val="11"/>
        </w:rPr>
        <w:t>二、製造者名稱。</w:t>
      </w:r>
      <w:r>
        <w:rPr>
          <w:spacing w:val="11"/>
        </w:rPr>
        <w:t>三、積載荷重。</w:t>
      </w:r>
    </w:p>
    <w:p>
      <w:pPr>
        <w:pStyle w:val="BodyText"/>
        <w:spacing w:before="116"/>
        <w:ind w:left="149"/>
      </w:pPr>
      <w:r>
        <w:rPr>
          <w:spacing w:val="12"/>
        </w:rPr>
        <w:t>本標準自發布日施行。</w:t>
      </w:r>
    </w:p>
    <w:p>
      <w:pPr>
        <w:pStyle w:val="BodyText"/>
        <w:spacing w:line="307" w:lineRule="auto" w:before="78"/>
        <w:ind w:left="149" w:right="1173"/>
      </w:pPr>
      <w:r>
        <w:rPr>
          <w:spacing w:val="12"/>
        </w:rPr>
        <w:t>本標準修正條文，除中華民國一百零三年六月二十七日修正發布之條文，</w:t>
      </w:r>
      <w:r>
        <w:rPr>
          <w:spacing w:val="12"/>
        </w:rPr>
        <w:t>自一百零三年七月三日施行外，自發布日施行。</w:t>
      </w:r>
    </w:p>
    <w:p>
      <w:pPr>
        <w:pStyle w:val="BodyText"/>
        <w:spacing w:after="0" w:line="307" w:lineRule="auto"/>
        <w:sectPr>
          <w:type w:val="continuous"/>
          <w:pgSz w:w="11900" w:h="16840"/>
          <w:pgMar w:top="0" w:bottom="280" w:left="0" w:right="1559"/>
          <w:cols w:num="2" w:equalWidth="0">
            <w:col w:w="1135" w:space="214"/>
            <w:col w:w="8992"/>
          </w:cols>
        </w:sectPr>
      </w:pPr>
    </w:p>
    <w:p>
      <w:pPr>
        <w:pStyle w:val="BodyText"/>
        <w:spacing w:before="1"/>
        <w:rPr>
          <w:sz w:val="17"/>
        </w:rPr>
      </w:pPr>
    </w:p>
    <w:p>
      <w:pPr>
        <w:pStyle w:val="BodyText"/>
        <w:spacing w:line="20" w:lineRule="exact"/>
        <w:ind w:left="150"/>
        <w:rPr>
          <w:sz w:val="2"/>
        </w:rPr>
      </w:pPr>
      <w:r>
        <w:rPr>
          <w:sz w:val="2"/>
        </w:rPr>
        <mc:AlternateContent>
          <mc:Choice Requires="wps">
            <w:drawing>
              <wp:inline distT="0" distB="0" distL="0" distR="0">
                <wp:extent cx="6381750"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6381750" cy="9525"/>
                          <a:chExt cx="6381750" cy="9525"/>
                        </a:xfrm>
                      </wpg:grpSpPr>
                      <wps:wsp>
                        <wps:cNvPr id="4" name="Graphic 4"/>
                        <wps:cNvSpPr/>
                        <wps:spPr>
                          <a:xfrm>
                            <a:off x="0" y="0"/>
                            <a:ext cx="6381750" cy="9525"/>
                          </a:xfrm>
                          <a:custGeom>
                            <a:avLst/>
                            <a:gdLst/>
                            <a:ahLst/>
                            <a:cxnLst/>
                            <a:rect l="l" t="t" r="r" b="b"/>
                            <a:pathLst>
                              <a:path w="6381750" h="9525">
                                <a:moveTo>
                                  <a:pt x="6381749" y="9524"/>
                                </a:moveTo>
                                <a:lnTo>
                                  <a:pt x="0" y="9524"/>
                                </a:lnTo>
                                <a:lnTo>
                                  <a:pt x="0" y="0"/>
                                </a:lnTo>
                                <a:lnTo>
                                  <a:pt x="6381749" y="0"/>
                                </a:lnTo>
                                <a:lnTo>
                                  <a:pt x="6381749" y="9524"/>
                                </a:lnTo>
                                <a:close/>
                              </a:path>
                            </a:pathLst>
                          </a:custGeom>
                          <a:solidFill>
                            <a:srgbClr val="BFBFBF"/>
                          </a:solidFill>
                        </wps:spPr>
                        <wps:bodyPr wrap="square" lIns="0" tIns="0" rIns="0" bIns="0" rtlCol="0">
                          <a:prstTxWarp prst="textNoShape">
                            <a:avLst/>
                          </a:prstTxWarp>
                          <a:noAutofit/>
                        </wps:bodyPr>
                      </wps:wsp>
                    </wpg:wgp>
                  </a:graphicData>
                </a:graphic>
              </wp:inline>
            </w:drawing>
          </mc:Choice>
          <mc:Fallback>
            <w:pict>
              <v:group style="width:502.5pt;height:.75pt;mso-position-horizontal-relative:char;mso-position-vertical-relative:line" id="docshapegroup3" coordorigin="0,0" coordsize="10050,15">
                <v:rect style="position:absolute;left:0;top:0;width:10050;height:15" id="docshape4" filled="true" fillcolor="#bfbfbf" stroked="false">
                  <v:fill type="solid"/>
                </v:rect>
              </v:group>
            </w:pict>
          </mc:Fallback>
        </mc:AlternateContent>
      </w:r>
      <w:r>
        <w:rPr>
          <w:sz w:val="2"/>
        </w:rPr>
      </w:r>
    </w:p>
    <w:p>
      <w:pPr>
        <w:spacing w:before="40"/>
        <w:ind w:left="149" w:right="0" w:firstLine="0"/>
        <w:jc w:val="left"/>
        <w:rPr>
          <w:sz w:val="18"/>
        </w:rPr>
      </w:pPr>
      <w:r>
        <w:rPr>
          <w:color w:val="666666"/>
          <w:spacing w:val="-1"/>
          <w:sz w:val="18"/>
        </w:rPr>
        <w:t>資料來源：勞動部勞動法令查詢系統</w:t>
      </w:r>
    </w:p>
    <w:sectPr>
      <w:type w:val="continuous"/>
      <w:pgSz w:w="11900" w:h="16840"/>
      <w:pgMar w:top="0" w:bottom="280" w:left="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JhengHei">
    <w:altName w:val="Microsoft JhengHei"/>
    <w:charset w:val="1"/>
    <w:family w:val="swiss"/>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220" w:hanging="240"/>
        <w:jc w:val="right"/>
      </w:pPr>
      <w:rPr>
        <w:rFonts w:hint="default" w:ascii="SimSun" w:hAnsi="SimSun" w:eastAsia="SimSun" w:cs="SimSun"/>
        <w:b w:val="0"/>
        <w:bCs w:val="0"/>
        <w:i w:val="0"/>
        <w:iCs w:val="0"/>
        <w:spacing w:val="7"/>
        <w:w w:val="102"/>
        <w:sz w:val="20"/>
        <w:szCs w:val="20"/>
        <w:lang w:val="en-US" w:eastAsia="zh-TW" w:bidi="ar-SA"/>
      </w:rPr>
    </w:lvl>
    <w:lvl w:ilvl="1">
      <w:start w:val="0"/>
      <w:numFmt w:val="bullet"/>
      <w:lvlText w:val="•"/>
      <w:lvlJc w:val="left"/>
      <w:pPr>
        <w:ind w:left="3032" w:hanging="240"/>
      </w:pPr>
      <w:rPr>
        <w:rFonts w:hint="default"/>
        <w:lang w:val="en-US" w:eastAsia="zh-TW" w:bidi="ar-SA"/>
      </w:rPr>
    </w:lvl>
    <w:lvl w:ilvl="2">
      <w:start w:val="0"/>
      <w:numFmt w:val="bullet"/>
      <w:lvlText w:val="•"/>
      <w:lvlJc w:val="left"/>
      <w:pPr>
        <w:ind w:left="3844" w:hanging="240"/>
      </w:pPr>
      <w:rPr>
        <w:rFonts w:hint="default"/>
        <w:lang w:val="en-US" w:eastAsia="zh-TW" w:bidi="ar-SA"/>
      </w:rPr>
    </w:lvl>
    <w:lvl w:ilvl="3">
      <w:start w:val="0"/>
      <w:numFmt w:val="bullet"/>
      <w:lvlText w:val="•"/>
      <w:lvlJc w:val="left"/>
      <w:pPr>
        <w:ind w:left="4656" w:hanging="240"/>
      </w:pPr>
      <w:rPr>
        <w:rFonts w:hint="default"/>
        <w:lang w:val="en-US" w:eastAsia="zh-TW" w:bidi="ar-SA"/>
      </w:rPr>
    </w:lvl>
    <w:lvl w:ilvl="4">
      <w:start w:val="0"/>
      <w:numFmt w:val="bullet"/>
      <w:lvlText w:val="•"/>
      <w:lvlJc w:val="left"/>
      <w:pPr>
        <w:ind w:left="5468" w:hanging="240"/>
      </w:pPr>
      <w:rPr>
        <w:rFonts w:hint="default"/>
        <w:lang w:val="en-US" w:eastAsia="zh-TW" w:bidi="ar-SA"/>
      </w:rPr>
    </w:lvl>
    <w:lvl w:ilvl="5">
      <w:start w:val="0"/>
      <w:numFmt w:val="bullet"/>
      <w:lvlText w:val="•"/>
      <w:lvlJc w:val="left"/>
      <w:pPr>
        <w:ind w:left="6280" w:hanging="240"/>
      </w:pPr>
      <w:rPr>
        <w:rFonts w:hint="default"/>
        <w:lang w:val="en-US" w:eastAsia="zh-TW" w:bidi="ar-SA"/>
      </w:rPr>
    </w:lvl>
    <w:lvl w:ilvl="6">
      <w:start w:val="0"/>
      <w:numFmt w:val="bullet"/>
      <w:lvlText w:val="•"/>
      <w:lvlJc w:val="left"/>
      <w:pPr>
        <w:ind w:left="7092" w:hanging="240"/>
      </w:pPr>
      <w:rPr>
        <w:rFonts w:hint="default"/>
        <w:lang w:val="en-US" w:eastAsia="zh-TW" w:bidi="ar-SA"/>
      </w:rPr>
    </w:lvl>
    <w:lvl w:ilvl="7">
      <w:start w:val="0"/>
      <w:numFmt w:val="bullet"/>
      <w:lvlText w:val="•"/>
      <w:lvlJc w:val="left"/>
      <w:pPr>
        <w:ind w:left="7904" w:hanging="240"/>
      </w:pPr>
      <w:rPr>
        <w:rFonts w:hint="default"/>
        <w:lang w:val="en-US" w:eastAsia="zh-TW" w:bidi="ar-SA"/>
      </w:rPr>
    </w:lvl>
    <w:lvl w:ilvl="8">
      <w:start w:val="0"/>
      <w:numFmt w:val="bullet"/>
      <w:lvlText w:val="•"/>
      <w:lvlJc w:val="left"/>
      <w:pPr>
        <w:ind w:left="8716" w:hanging="240"/>
      </w:pPr>
      <w:rPr>
        <w:rFonts w:hint="default"/>
        <w:lang w:val="en-US" w:eastAsia="zh-TW" w:bidi="ar-SA"/>
      </w:rPr>
    </w:lvl>
  </w:abstractNum>
  <w:abstractNum w:abstractNumId="0">
    <w:multiLevelType w:val="hybridMultilevel"/>
    <w:lvl w:ilvl="0">
      <w:start w:val="1"/>
      <w:numFmt w:val="decimal"/>
      <w:lvlText w:val="%1."/>
      <w:lvlJc w:val="left"/>
      <w:pPr>
        <w:ind w:left="870" w:hanging="240"/>
        <w:jc w:val="left"/>
      </w:pPr>
      <w:rPr>
        <w:rFonts w:hint="default" w:ascii="SimSun" w:hAnsi="SimSun" w:eastAsia="SimSun" w:cs="SimSun"/>
        <w:b w:val="0"/>
        <w:bCs w:val="0"/>
        <w:i w:val="0"/>
        <w:iCs w:val="0"/>
        <w:spacing w:val="7"/>
        <w:w w:val="102"/>
        <w:sz w:val="20"/>
        <w:szCs w:val="20"/>
        <w:lang w:val="en-US" w:eastAsia="zh-TW" w:bidi="ar-SA"/>
      </w:rPr>
    </w:lvl>
    <w:lvl w:ilvl="1">
      <w:start w:val="5"/>
      <w:numFmt w:val="upperLetter"/>
      <w:lvlText w:val="%2"/>
      <w:lvlJc w:val="left"/>
      <w:pPr>
        <w:ind w:left="1740" w:hanging="240"/>
        <w:jc w:val="left"/>
      </w:pPr>
      <w:rPr>
        <w:rFonts w:hint="default" w:ascii="SimSun" w:hAnsi="SimSun" w:eastAsia="SimSun" w:cs="SimSun"/>
        <w:b w:val="0"/>
        <w:bCs w:val="0"/>
        <w:i w:val="0"/>
        <w:iCs w:val="0"/>
        <w:spacing w:val="0"/>
        <w:w w:val="102"/>
        <w:sz w:val="22"/>
        <w:szCs w:val="22"/>
        <w:lang w:val="en-US" w:eastAsia="zh-TW" w:bidi="ar-SA"/>
      </w:rPr>
    </w:lvl>
    <w:lvl w:ilvl="2">
      <w:start w:val="0"/>
      <w:numFmt w:val="bullet"/>
      <w:lvlText w:val="•"/>
      <w:lvlJc w:val="left"/>
      <w:pPr>
        <w:ind w:left="2545" w:hanging="240"/>
      </w:pPr>
      <w:rPr>
        <w:rFonts w:hint="default"/>
        <w:lang w:val="en-US" w:eastAsia="zh-TW" w:bidi="ar-SA"/>
      </w:rPr>
    </w:lvl>
    <w:lvl w:ilvl="3">
      <w:start w:val="0"/>
      <w:numFmt w:val="bullet"/>
      <w:lvlText w:val="•"/>
      <w:lvlJc w:val="left"/>
      <w:pPr>
        <w:ind w:left="3351" w:hanging="240"/>
      </w:pPr>
      <w:rPr>
        <w:rFonts w:hint="default"/>
        <w:lang w:val="en-US" w:eastAsia="zh-TW" w:bidi="ar-SA"/>
      </w:rPr>
    </w:lvl>
    <w:lvl w:ilvl="4">
      <w:start w:val="0"/>
      <w:numFmt w:val="bullet"/>
      <w:lvlText w:val="•"/>
      <w:lvlJc w:val="left"/>
      <w:pPr>
        <w:ind w:left="4156" w:hanging="240"/>
      </w:pPr>
      <w:rPr>
        <w:rFonts w:hint="default"/>
        <w:lang w:val="en-US" w:eastAsia="zh-TW" w:bidi="ar-SA"/>
      </w:rPr>
    </w:lvl>
    <w:lvl w:ilvl="5">
      <w:start w:val="0"/>
      <w:numFmt w:val="bullet"/>
      <w:lvlText w:val="•"/>
      <w:lvlJc w:val="left"/>
      <w:pPr>
        <w:ind w:left="4962" w:hanging="240"/>
      </w:pPr>
      <w:rPr>
        <w:rFonts w:hint="default"/>
        <w:lang w:val="en-US" w:eastAsia="zh-TW" w:bidi="ar-SA"/>
      </w:rPr>
    </w:lvl>
    <w:lvl w:ilvl="6">
      <w:start w:val="0"/>
      <w:numFmt w:val="bullet"/>
      <w:lvlText w:val="•"/>
      <w:lvlJc w:val="left"/>
      <w:pPr>
        <w:ind w:left="5767" w:hanging="240"/>
      </w:pPr>
      <w:rPr>
        <w:rFonts w:hint="default"/>
        <w:lang w:val="en-US" w:eastAsia="zh-TW" w:bidi="ar-SA"/>
      </w:rPr>
    </w:lvl>
    <w:lvl w:ilvl="7">
      <w:start w:val="0"/>
      <w:numFmt w:val="bullet"/>
      <w:lvlText w:val="•"/>
      <w:lvlJc w:val="left"/>
      <w:pPr>
        <w:ind w:left="6573" w:hanging="240"/>
      </w:pPr>
      <w:rPr>
        <w:rFonts w:hint="default"/>
        <w:lang w:val="en-US" w:eastAsia="zh-TW" w:bidi="ar-SA"/>
      </w:rPr>
    </w:lvl>
    <w:lvl w:ilvl="8">
      <w:start w:val="0"/>
      <w:numFmt w:val="bullet"/>
      <w:lvlText w:val="•"/>
      <w:lvlJc w:val="left"/>
      <w:pPr>
        <w:ind w:left="7379" w:hanging="240"/>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2"/>
      <w:szCs w:val="22"/>
      <w:lang w:val="en-US" w:eastAsia="zh-TW" w:bidi="ar-SA"/>
    </w:rPr>
  </w:style>
  <w:style w:styleId="Title" w:type="paragraph">
    <w:name w:val="Title"/>
    <w:basedOn w:val="Normal"/>
    <w:uiPriority w:val="1"/>
    <w:qFormat/>
    <w:pPr>
      <w:spacing w:line="620" w:lineRule="exact"/>
      <w:ind w:left="149"/>
    </w:pPr>
    <w:rPr>
      <w:rFonts w:ascii="Microsoft JhengHei" w:hAnsi="Microsoft JhengHei" w:eastAsia="Microsoft JhengHei" w:cs="Microsoft JhengHei"/>
      <w:sz w:val="40"/>
      <w:szCs w:val="40"/>
      <w:lang w:val="en-US" w:eastAsia="zh-TW" w:bidi="ar-SA"/>
    </w:rPr>
  </w:style>
  <w:style w:styleId="ListParagraph" w:type="paragraph">
    <w:name w:val="List Paragraph"/>
    <w:basedOn w:val="Normal"/>
    <w:uiPriority w:val="1"/>
    <w:qFormat/>
    <w:pPr>
      <w:ind w:left="149" w:hanging="239"/>
    </w:pPr>
    <w:rPr>
      <w:rFonts w:ascii="SimSun" w:hAnsi="SimSun" w:eastAsia="SimSun" w:cs="SimSun"/>
      <w:lang w:val="en-US" w:eastAsia="zh-TW" w:bidi="ar-SA"/>
    </w:rPr>
  </w:style>
  <w:style w:styleId="TableParagraph" w:type="paragraph">
    <w:name w:val="Table Paragraph"/>
    <w:basedOn w:val="Normal"/>
    <w:uiPriority w:val="1"/>
    <w:qFormat/>
    <w:pPr>
      <w:spacing w:before="80"/>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資料來源：勞動部勞動法令查詢系統-吊籠安全檢查構造標準</dc:title>
  <dcterms:created xsi:type="dcterms:W3CDTF">2025-03-25T07:34:46Z</dcterms:created>
  <dcterms:modified xsi:type="dcterms:W3CDTF">2025-03-25T07:34:46Z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Mozilla/5.0 (Windows NT 10.0; Win64; x64) AppleWebKit/537.36 (KHTML, like Gecko) Chrome/134.0.0.0 Safari/537.36</vt:lpwstr>
  </property>
  <property fmtid="{D5CDD505-2E9C-101B-9397-08002B2CF9AE}" pid="4" name="LastSaved">
    <vt:filetime>2025-03-25T00:00:00Z</vt:filetime>
  </property>
  <property fmtid="{D5CDD505-2E9C-101B-9397-08002B2CF9AE}" pid="5" name="Producer">
    <vt:lpwstr>Skia/PDF m134</vt:lpwstr>
  </property>
</Properties>
</file>